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7FBCF" w14:textId="77777777" w:rsidR="001B5EDF" w:rsidRDefault="001B5EDF" w:rsidP="00817666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</w:p>
    <w:p w14:paraId="58B8CE2E" w14:textId="77777777" w:rsidR="00DB6055" w:rsidRPr="00B46200" w:rsidRDefault="00DB6055" w:rsidP="00DB6055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</w:pP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Հավելված</w:t>
      </w: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 xml:space="preserve"> N </w:t>
      </w:r>
      <w:r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eastAsia="ru-RU"/>
        </w:rPr>
        <w:t>1</w:t>
      </w:r>
    </w:p>
    <w:p w14:paraId="44CAA46F" w14:textId="77777777" w:rsidR="00DB6055" w:rsidRPr="00B46200" w:rsidRDefault="00DB6055" w:rsidP="00DB6055">
      <w:pPr>
        <w:spacing w:after="0" w:line="240" w:lineRule="auto"/>
        <w:jc w:val="right"/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</w:pP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shd w:val="clear" w:color="auto" w:fill="FFFFFF"/>
          <w:lang w:val="hy-AM" w:eastAsia="ru-RU"/>
        </w:rPr>
        <w:t>Կառավարության 2023 թվականի</w:t>
      </w:r>
    </w:p>
    <w:p w14:paraId="2D131B7B" w14:textId="77777777" w:rsidR="00DB6055" w:rsidRPr="00B46200" w:rsidRDefault="00DB6055" w:rsidP="00DB6055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/>
          <w:color w:val="000000"/>
          <w:sz w:val="20"/>
          <w:szCs w:val="20"/>
          <w:lang w:val="hy-AM" w:eastAsia="ru-RU"/>
        </w:rPr>
      </w:pPr>
      <w:r w:rsidRPr="00B46200">
        <w:rPr>
          <w:rFonts w:ascii="GHEA Grapalat" w:eastAsia="Times New Roman" w:hAnsi="GHEA Grapalat" w:cs="Courier New"/>
          <w:b/>
          <w:bCs/>
          <w:color w:val="000000"/>
          <w:sz w:val="20"/>
          <w:szCs w:val="20"/>
          <w:lang w:eastAsia="ru-RU"/>
        </w:rPr>
        <w:t>-----</w:t>
      </w: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--</w:t>
      </w:r>
      <w:r w:rsidRPr="00B46200">
        <w:rPr>
          <w:rFonts w:ascii="GHEA Grapalat" w:eastAsia="Times New Roman" w:hAnsi="GHEA Grapalat" w:cs="Arial Unicode"/>
          <w:b/>
          <w:bCs/>
          <w:color w:val="000000"/>
          <w:sz w:val="20"/>
          <w:szCs w:val="20"/>
          <w:lang w:val="hy-AM" w:eastAsia="ru-RU"/>
        </w:rPr>
        <w:t>ի</w:t>
      </w:r>
      <w:r w:rsidRPr="00B46200">
        <w:rPr>
          <w:rFonts w:ascii="GHEA Grapalat" w:eastAsia="Times New Roman" w:hAnsi="GHEA Grapalat"/>
          <w:b/>
          <w:bCs/>
          <w:color w:val="000000"/>
          <w:sz w:val="20"/>
          <w:szCs w:val="20"/>
          <w:lang w:val="hy-AM" w:eastAsia="ru-RU"/>
        </w:rPr>
        <w:t xml:space="preserve"> N ---Ն որոշման</w:t>
      </w:r>
    </w:p>
    <w:p w14:paraId="5111F967" w14:textId="77777777" w:rsidR="00DB6055" w:rsidRPr="00B46200" w:rsidRDefault="00DB6055" w:rsidP="00DB6055">
      <w:pPr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3999B557" w14:textId="77777777" w:rsidR="00DB6055" w:rsidRPr="003B33CB" w:rsidRDefault="00DB6055" w:rsidP="00DB6055">
      <w:pPr>
        <w:spacing w:after="0" w:line="240" w:lineRule="auto"/>
        <w:jc w:val="center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58CEAB09" w14:textId="77777777" w:rsidR="00DB6055" w:rsidRPr="00E72882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E72882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Կ Ա Ր Գ</w:t>
      </w:r>
    </w:p>
    <w:p w14:paraId="72BE3AC2" w14:textId="1FB7081B" w:rsidR="00DB6055" w:rsidRPr="00E72882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E72882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ՔԱՂԱՔԱՇԻՆՈՒԹՅԱՆ ԲՆԱԳԱՎԱՌՈՒՄ ԼԻՑԵՆԶԱՎՈՐՄԱՆ </w:t>
      </w:r>
    </w:p>
    <w:p w14:paraId="03BC763E" w14:textId="77777777" w:rsidR="00DB6055" w:rsidRPr="00B46200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7010EA4F" w14:textId="77777777" w:rsidR="00DB6055" w:rsidRPr="00045641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1. ԸՆԴՀԱՆՈՒՐ ԴՐՈՒՅԹՆԵՐ</w:t>
      </w:r>
    </w:p>
    <w:p w14:paraId="53F9C4F8" w14:textId="77777777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 </w:t>
      </w:r>
    </w:p>
    <w:p w14:paraId="30064A11" w14:textId="163188CD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1. Սույն կարգով </w:t>
      </w:r>
      <w:r w:rsidR="00E83D4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սահման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վում են Հայաստանի Հանրապետության քաղաքաշինության բնագավառում «Լիցենզավորման մասին» Հայաստանի Հանրապետության օրենքի 43-րդ հոդվածով հաստատված աղյուսակի 17-րդ բաժն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ով սահմանված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քաղաքաշինության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գործունեության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տեսակների լիցենզիա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և լիցենզիային կից համապատասխան ներդիր ստանալու համար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 գործունեության սուբյեկտներին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ներկայացվող պահանջներն ու պայմանները:</w:t>
      </w:r>
    </w:p>
    <w:p w14:paraId="7C543E32" w14:textId="582F02C8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2. Սույն կարգի 1-ին կետում նշված անձինք քաղաքաշինության բնագավառում լիցենզիա ստանալու նպատակով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սույն հավելվածի </w:t>
      </w:r>
      <w:bookmarkStart w:id="0" w:name="_Hlk132527558"/>
      <w:r w:rsidR="00FF744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7</w:t>
      </w:r>
      <w:r w:rsidR="00391C2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-րդ կետով սահմանված </w:t>
      </w:r>
      <w:r w:rsidR="00391C26" w:rsidRPr="005700A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աղյուսակում</w:t>
      </w:r>
      <w:r w:rsidR="00391C26" w:rsidRPr="005700A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bookmarkEnd w:id="0"/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նշված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գործունեության տեսակներին և ենթատեսակներին համապատասխան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կարող են </w:t>
      </w:r>
      <w:r w:rsidR="007E260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հայտ ներկայացնել </w:t>
      </w:r>
      <w:r w:rsidR="007E2602" w:rsidRPr="0052281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(այսուհետ՝ հայտատու)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002224" w:rsidRPr="003E5E0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Հայաստանի Հանրապետության </w:t>
      </w:r>
      <w:r w:rsidR="00002224" w:rsidRPr="003E5E0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քաղաքաշինության բնագավառի պետական կառավարման լիազոր </w:t>
      </w:r>
      <w:r w:rsidR="0000222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մարմին</w:t>
      </w:r>
      <w:r w:rsidR="00002224" w:rsidRPr="003E5E0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(այսուհետ՝ լիցենզավորող մարմին)</w:t>
      </w:r>
      <w:r w:rsidR="0000222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ինչպես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յուրաքանչյուր գործունեության տեսակի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բոլոր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ենթատեսակների համար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, այնպես էլ դրանցից մի քանիսի կամ յուրաքանչյուրի համար: Լիցենզիան տրամադրելիս լիցենզիայի ներդիրում կատարվում է նշում հայցվող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գործունեության ենթատեսակի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00222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և պատասխանատու մասնագետի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վերաբերյալ։</w:t>
      </w:r>
    </w:p>
    <w:p w14:paraId="46E30411" w14:textId="7A4A283E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3.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գործունեության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տեսակների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AB1C3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լիցենզա</w:t>
      </w:r>
      <w:r w:rsidR="00AB1C3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յի</w:t>
      </w:r>
      <w:r w:rsidR="00AB1C3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և լիցենզիային կից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համապատասխան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ենթատեսակի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ներդիրի տրամադրման հարաբերությունները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lastRenderedPageBreak/>
        <w:t>կանոնակարգվում են «Լիցենզավորման մասին», «Քաղաքաշինության մասին» օրենքներով, սույն կարգով և այլ իրավական ակտերով:</w:t>
      </w:r>
    </w:p>
    <w:p w14:paraId="0E1FDC6A" w14:textId="141D2C97" w:rsidR="00DB6055" w:rsidRPr="00A2612A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4.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Քաղաքաշինական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գործունեության լիցենզիան և լիցենզիային կից ներդիրը տրամադրում է Հայաստանի Հանրապետության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քաղաքաշինության բնագավառի պետական </w:t>
      </w:r>
      <w:r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կառավարման </w:t>
      </w:r>
      <w:r w:rsidR="00C22244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լիազոր </w:t>
      </w:r>
      <w:r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մարմինը (այսուհետ՝ լիցենզավորող մարմին):</w:t>
      </w:r>
    </w:p>
    <w:p w14:paraId="775798FC" w14:textId="0E995471" w:rsidR="00DB6055" w:rsidRPr="00A2612A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</w:pPr>
      <w:r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5. Անձը սույն հավելվածի</w:t>
      </w:r>
      <w:r w:rsidR="0087732D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 </w:t>
      </w:r>
      <w:bookmarkStart w:id="1" w:name="_Hlk139756002"/>
      <w:r w:rsidR="00FF744E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7</w:t>
      </w:r>
      <w:r w:rsidR="0087732D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-րդ կետով սահմանված</w:t>
      </w:r>
      <w:r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 աղյուսակում </w:t>
      </w:r>
      <w:bookmarkEnd w:id="1"/>
      <w:r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նշված ցանկացած տեսակով և ենթատեսակով կարող է </w:t>
      </w:r>
      <w:r w:rsidR="00944F68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քաղաքաշինության </w:t>
      </w:r>
      <w:r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գործունեություն իրականացնել, եթե նա ստացել է համապատասխան գործունեության տեսակի լիցենզիա և լիցենզիային կից համապատասխան ենթատեսակի ներդիր:</w:t>
      </w:r>
      <w:r w:rsidR="00944F68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 </w:t>
      </w:r>
    </w:p>
    <w:p w14:paraId="0C2BF439" w14:textId="047DD3ED" w:rsidR="00A2612A" w:rsidRDefault="005932B4" w:rsidP="00A2612A">
      <w:pPr>
        <w:pStyle w:val="ListParagraph"/>
        <w:spacing w:after="0" w:line="360" w:lineRule="auto"/>
        <w:ind w:left="0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</w:pPr>
      <w:r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6. </w:t>
      </w:r>
      <w:r w:rsidR="000D4877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Անձը </w:t>
      </w:r>
      <w:r w:rsidR="001907E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առաջին անգամ</w:t>
      </w:r>
      <w:r w:rsidR="001907E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1907EA" w:rsidRPr="001907E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քաղաքաշինության գործունեության</w:t>
      </w:r>
      <w:r w:rsidR="002465A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որևիցե տեսակի</w:t>
      </w:r>
      <w:r w:rsidR="00150B1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և ենթատեսակի</w:t>
      </w:r>
      <w:r w:rsidR="001907EA" w:rsidRPr="001907E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2465A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լիցենզիա ստանալու </w:t>
      </w:r>
      <w:r w:rsidR="001907E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համար կարող է հայտ ներկայացնել 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քաղաքաշինական փաստաթղթերի կազմում (</w:t>
      </w:r>
      <w:r w:rsidR="00FF744E" w:rsidRPr="00FF744E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ծածկագիր </w:t>
      </w:r>
      <w:r w:rsidR="00FF744E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N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01)</w:t>
      </w:r>
      <w:r w:rsid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և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շինարարության իրականացում (</w:t>
      </w:r>
      <w:r w:rsidR="00FF744E" w:rsidRPr="00FF744E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ծածկագիր </w:t>
      </w:r>
      <w:r w:rsidR="00FF744E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N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03)</w:t>
      </w:r>
      <w:r w:rsid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գործունեության տեսակների համար միայն երրորդ դասի լիցենզիայի և (կամ) ներդիր համար, իսկ 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քաղաքաշինական փաստաթղթերի փորձաքննություն</w:t>
      </w:r>
      <w:r w:rsid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(</w:t>
      </w:r>
      <w:r w:rsidR="00FF744E" w:rsidRPr="00FF744E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ծածկագիր </w:t>
      </w:r>
      <w:r w:rsidR="00FF744E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N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0</w:t>
      </w:r>
      <w:r w:rsid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2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)</w:t>
      </w:r>
      <w:r w:rsid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, 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շինարարության որակի տեխնիկական հսկողություն</w:t>
      </w:r>
      <w:r w:rsid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(</w:t>
      </w:r>
      <w:r w:rsidR="00FF744E" w:rsidRPr="00FF744E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ծածկագիր </w:t>
      </w:r>
      <w:r w:rsidR="00FF744E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N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0</w:t>
      </w:r>
      <w:r w:rsid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4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)</w:t>
      </w:r>
      <w:r w:rsid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և 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քաղաքաշինական գործունեության օբյեկտների հետախուզման և հետազննման ծառայությունների մատուցում</w:t>
      </w:r>
      <w:r w:rsid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(</w:t>
      </w:r>
      <w:r w:rsidR="00FF744E" w:rsidRPr="00FF744E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ծածկագիր 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0</w:t>
      </w:r>
      <w:r w:rsid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5</w:t>
      </w:r>
      <w:r w:rsidR="00A2612A" w:rsidRP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)</w:t>
      </w:r>
      <w:r w:rsidR="00A2612A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գործունեության տեսակների համար միայն երկրորդ դասի լիցենզիայի և (կամ) ներդիր համար:</w:t>
      </w:r>
    </w:p>
    <w:p w14:paraId="7694EA83" w14:textId="5C51DB60" w:rsidR="00DB6055" w:rsidRPr="003B33CB" w:rsidRDefault="00DB6055" w:rsidP="000D4877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49F5A43E" w14:textId="77777777" w:rsidR="00DB6055" w:rsidRDefault="00DB6055" w:rsidP="00DB6055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365151AC" w14:textId="77777777" w:rsidR="00DB6055" w:rsidRDefault="00DB6055" w:rsidP="00A254D6">
      <w:pPr>
        <w:spacing w:after="0" w:line="240" w:lineRule="auto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sectPr w:rsidR="00DB6055" w:rsidSect="00DB6055">
          <w:pgSz w:w="12240" w:h="15840"/>
          <w:pgMar w:top="1080" w:right="990" w:bottom="1440" w:left="1080" w:header="180" w:footer="720" w:gutter="0"/>
          <w:cols w:space="720"/>
          <w:docGrid w:linePitch="360"/>
        </w:sectPr>
      </w:pPr>
    </w:p>
    <w:p w14:paraId="04B13334" w14:textId="036DB95D" w:rsidR="00DB6055" w:rsidRPr="00A254D6" w:rsidRDefault="00DB6055" w:rsidP="00A254D6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 </w:t>
      </w:r>
      <w:r w:rsidR="004D14AF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7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Քաղաքաշինության գործունեության տեսակներ</w:t>
      </w:r>
      <w:r w:rsidR="0087732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ենթատեսակներ</w:t>
      </w:r>
      <w:r w:rsidR="0087732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 աղյուսակ</w:t>
      </w:r>
    </w:p>
    <w:p w14:paraId="1D060C30" w14:textId="77777777" w:rsidR="00DB6055" w:rsidRPr="00614DE8" w:rsidRDefault="00DB6055" w:rsidP="00DB6055">
      <w:pPr>
        <w:spacing w:line="254" w:lineRule="auto"/>
        <w:rPr>
          <w:rFonts w:ascii="Sylfaen" w:hAnsi="Sylfaen"/>
          <w:lang w:val="hy-AM"/>
        </w:rPr>
      </w:pPr>
    </w:p>
    <w:tbl>
      <w:tblPr>
        <w:tblStyle w:val="TableGrid1"/>
        <w:tblW w:w="14490" w:type="dxa"/>
        <w:tblInd w:w="-545" w:type="dxa"/>
        <w:tblLayout w:type="fixed"/>
        <w:tblLook w:val="04A0" w:firstRow="1" w:lastRow="0" w:firstColumn="1" w:lastColumn="0" w:noHBand="0" w:noVBand="1"/>
      </w:tblPr>
      <w:tblGrid>
        <w:gridCol w:w="948"/>
        <w:gridCol w:w="1275"/>
        <w:gridCol w:w="993"/>
        <w:gridCol w:w="708"/>
        <w:gridCol w:w="1560"/>
        <w:gridCol w:w="1701"/>
        <w:gridCol w:w="850"/>
        <w:gridCol w:w="851"/>
        <w:gridCol w:w="425"/>
        <w:gridCol w:w="1559"/>
        <w:gridCol w:w="851"/>
        <w:gridCol w:w="1275"/>
        <w:gridCol w:w="1494"/>
      </w:tblGrid>
      <w:tr w:rsidR="00482451" w:rsidRPr="00614DE8" w14:paraId="5BEA72D6" w14:textId="77777777" w:rsidTr="00482451">
        <w:trPr>
          <w:cantSplit/>
          <w:trHeight w:hRule="exact" w:val="679"/>
        </w:trPr>
        <w:tc>
          <w:tcPr>
            <w:tcW w:w="94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C50E188" w14:textId="3D9C61A5" w:rsidR="00482451" w:rsidRPr="00614DE8" w:rsidRDefault="0078781B" w:rsidP="0048245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>ՆԵՐԴԻՐՆԵՐԻ</w:t>
            </w:r>
          </w:p>
          <w:p w14:paraId="75E90415" w14:textId="3256869B" w:rsidR="00482451" w:rsidRPr="00614DE8" w:rsidRDefault="0078781B" w:rsidP="0048245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>ԾԱԾԿԱԳՐԵՐ</w:t>
            </w:r>
            <w:r w:rsidRPr="00614DE8">
              <w:rPr>
                <w:rFonts w:ascii="GHEA Grapalat" w:hAnsi="GHEA Grapalat"/>
                <w:sz w:val="20"/>
                <w:szCs w:val="20"/>
                <w:lang w:val="ru-RU"/>
              </w:rPr>
              <w:t>Ը</w:t>
            </w:r>
          </w:p>
          <w:p w14:paraId="2A4CB066" w14:textId="074E8634" w:rsidR="00482451" w:rsidRPr="00614DE8" w:rsidRDefault="00482451" w:rsidP="00482451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ru-RU"/>
              </w:rPr>
              <w:t>N</w:t>
            </w:r>
          </w:p>
        </w:tc>
        <w:tc>
          <w:tcPr>
            <w:tcW w:w="13542" w:type="dxa"/>
            <w:gridSpan w:val="1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2C0F2425" w14:textId="0EB1AE78" w:rsidR="00482451" w:rsidRPr="00614DE8" w:rsidRDefault="00482451" w:rsidP="005E75F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ԼԻՑԵՆԶԱ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ՎՈՐՄԱՆ ԵՆԹԱԿԱ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ԳՈՐԾՈՒՆԵՈՒԹՅԱՆ ՏԵՍԱԿՆԵՐԸ</w:t>
            </w:r>
          </w:p>
        </w:tc>
      </w:tr>
      <w:tr w:rsidR="00482451" w:rsidRPr="00614DE8" w14:paraId="616B01C1" w14:textId="77777777" w:rsidTr="00BD21D9">
        <w:trPr>
          <w:cantSplit/>
          <w:trHeight w:hRule="exact" w:val="2238"/>
        </w:trPr>
        <w:tc>
          <w:tcPr>
            <w:tcW w:w="94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4329E8ED" w14:textId="77777777" w:rsidR="00482451" w:rsidRPr="00614DE8" w:rsidRDefault="00482451" w:rsidP="009F3D79">
            <w:pPr>
              <w:ind w:left="72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</w:tcPr>
          <w:p w14:paraId="1B06CD88" w14:textId="4FA4A5F1" w:rsidR="00482451" w:rsidRPr="00614DE8" w:rsidRDefault="00482451" w:rsidP="009F3D79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քաղաքաշինական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փաստաթղթերի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կազմում՝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բացառությամբ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կոնստրուկտորական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 ճարտարապետական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մասերի</w:t>
            </w:r>
          </w:p>
        </w:tc>
        <w:tc>
          <w:tcPr>
            <w:tcW w:w="3261" w:type="dxa"/>
            <w:gridSpan w:val="2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F078A22" w14:textId="310B3540" w:rsidR="00482451" w:rsidRPr="00614DE8" w:rsidRDefault="00482451" w:rsidP="009F3D7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քաղաքաշինական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փաստաթղթերի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փորձաքննություն</w:t>
            </w:r>
          </w:p>
        </w:tc>
        <w:tc>
          <w:tcPr>
            <w:tcW w:w="2126" w:type="dxa"/>
            <w:gridSpan w:val="3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4B2F3E" w14:textId="17606487" w:rsidR="00482451" w:rsidRPr="00614DE8" w:rsidRDefault="00482451" w:rsidP="009F3D7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շինարարության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իրականացում</w:t>
            </w:r>
          </w:p>
        </w:tc>
        <w:tc>
          <w:tcPr>
            <w:tcW w:w="2410" w:type="dxa"/>
            <w:gridSpan w:val="2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2601EC9" w14:textId="6EBE2967" w:rsidR="00482451" w:rsidRPr="00614DE8" w:rsidRDefault="00482451" w:rsidP="009F3D79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շինարարության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որակի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տեխնիկական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հսկողություն</w:t>
            </w:r>
          </w:p>
        </w:tc>
        <w:tc>
          <w:tcPr>
            <w:tcW w:w="2769" w:type="dxa"/>
            <w:gridSpan w:val="2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</w:tcPr>
          <w:p w14:paraId="4C89E6E0" w14:textId="77A6B571" w:rsidR="00482451" w:rsidRPr="00614DE8" w:rsidRDefault="00482451" w:rsidP="009F3D7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քաղաքաշինական գործունեության օբյեկտների 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հետախուզման 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և </w:t>
            </w:r>
            <w:r w:rsidRPr="00614DE8">
              <w:rPr>
                <w:rFonts w:ascii="GHEA Grapalat" w:hAnsi="GHEA Grapalat"/>
                <w:sz w:val="20"/>
                <w:szCs w:val="20"/>
              </w:rPr>
              <w:t>հետազննման ծառայությունների մատուցում</w:t>
            </w:r>
          </w:p>
        </w:tc>
      </w:tr>
      <w:tr w:rsidR="00482451" w:rsidRPr="00614DE8" w14:paraId="7CA7F7BE" w14:textId="77777777" w:rsidTr="00482451">
        <w:trPr>
          <w:cantSplit/>
          <w:trHeight w:hRule="exact" w:val="451"/>
        </w:trPr>
        <w:tc>
          <w:tcPr>
            <w:tcW w:w="94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F778612" w14:textId="77777777" w:rsidR="00482451" w:rsidRPr="00614DE8" w:rsidRDefault="00482451" w:rsidP="009F3D79">
            <w:pPr>
              <w:ind w:left="72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42" w:type="dxa"/>
            <w:gridSpan w:val="1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F8F0463" w14:textId="319B3970" w:rsidR="00482451" w:rsidRPr="00614DE8" w:rsidRDefault="00482451" w:rsidP="009F3D7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F3D79">
              <w:rPr>
                <w:rFonts w:ascii="GHEA Grapalat" w:hAnsi="GHEA Grapalat"/>
                <w:sz w:val="20"/>
                <w:szCs w:val="20"/>
              </w:rPr>
              <w:t>ԼԻՑԵՆԶԻԱՅԻ ԴԱՍԵՐԸ ԵՎ ՀԱՎԱՍՏԱԳՐԵՐԻ ԿԱՐԳԵՐԸ</w:t>
            </w:r>
          </w:p>
        </w:tc>
      </w:tr>
      <w:tr w:rsidR="00513C53" w:rsidRPr="00614DE8" w14:paraId="3183BFCF" w14:textId="77777777" w:rsidTr="00BD21D9">
        <w:trPr>
          <w:trHeight w:val="353"/>
        </w:trPr>
        <w:tc>
          <w:tcPr>
            <w:tcW w:w="94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E7CE875" w14:textId="77777777" w:rsidR="00482451" w:rsidRPr="00614DE8" w:rsidRDefault="00482451" w:rsidP="00513C53">
            <w:pPr>
              <w:spacing w:after="0"/>
              <w:ind w:left="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9A7E500" w14:textId="6576A723" w:rsidR="00482451" w:rsidRPr="00614DE8" w:rsidRDefault="00482451" w:rsidP="00513C5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9091F12" w14:textId="081D450C" w:rsidR="00482451" w:rsidRPr="00614DE8" w:rsidRDefault="00482451" w:rsidP="00513C5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DF9C8DB" w14:textId="72A9020E" w:rsidR="00482451" w:rsidRPr="00614DE8" w:rsidRDefault="00482451" w:rsidP="00513C5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29B7929" w14:textId="77DD8FAF" w:rsidR="00482451" w:rsidRPr="00614DE8" w:rsidRDefault="00482451" w:rsidP="00513C5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184009F" w14:textId="212D00D0" w:rsidR="00482451" w:rsidRPr="00614DE8" w:rsidRDefault="00482451" w:rsidP="00513C5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8AECD" w14:textId="678C4848" w:rsidR="00482451" w:rsidRPr="00614DE8" w:rsidRDefault="00482451" w:rsidP="00513C5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C8C" w14:textId="75DCEE0B" w:rsidR="00482451" w:rsidRPr="00614DE8" w:rsidRDefault="00482451" w:rsidP="00513C5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C2B09" w14:textId="03648377" w:rsidR="00482451" w:rsidRPr="00614DE8" w:rsidRDefault="00482451" w:rsidP="00513C5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BF2DA" w14:textId="3A47473A" w:rsidR="00482451" w:rsidRPr="00614DE8" w:rsidRDefault="00482451" w:rsidP="00513C5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07554" w14:textId="3429568E" w:rsidR="00482451" w:rsidRPr="00614DE8" w:rsidRDefault="00482451" w:rsidP="00513C5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F314" w14:textId="558A3A84" w:rsidR="00482451" w:rsidRPr="00614DE8" w:rsidRDefault="00482451" w:rsidP="00513C5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971EC2" w14:textId="1C5BCAC6" w:rsidR="00482451" w:rsidRPr="00614DE8" w:rsidRDefault="00482451" w:rsidP="00513C5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482451" w:rsidRPr="00614DE8" w14:paraId="600E063C" w14:textId="77777777" w:rsidTr="00482451">
        <w:trPr>
          <w:trHeight w:val="384"/>
        </w:trPr>
        <w:tc>
          <w:tcPr>
            <w:tcW w:w="94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C81A4D0" w14:textId="77777777" w:rsidR="00482451" w:rsidRPr="00614DE8" w:rsidRDefault="00482451" w:rsidP="009F3D79">
            <w:pPr>
              <w:ind w:left="72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3542" w:type="dxa"/>
            <w:gridSpan w:val="1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B9C2395" w14:textId="2D6B626E" w:rsidR="00482451" w:rsidRDefault="00482451" w:rsidP="00513C5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ru-RU"/>
              </w:rPr>
              <w:t>ԼԻՑԵՆԶԻԱՆԵՐԻ ԾԱԾԿԱԳՐԵՐԸ</w:t>
            </w:r>
          </w:p>
        </w:tc>
      </w:tr>
      <w:tr w:rsidR="00482451" w:rsidRPr="00614DE8" w14:paraId="36EDA94E" w14:textId="77777777" w:rsidTr="00BD21D9">
        <w:trPr>
          <w:trHeight w:val="266"/>
        </w:trPr>
        <w:tc>
          <w:tcPr>
            <w:tcW w:w="94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12CB5D8" w14:textId="77777777" w:rsidR="00482451" w:rsidRPr="00614DE8" w:rsidRDefault="00482451" w:rsidP="00513C53">
            <w:pPr>
              <w:spacing w:after="0"/>
              <w:ind w:left="72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0313D19" w14:textId="77777777" w:rsidR="00482451" w:rsidRPr="00614DE8" w:rsidRDefault="00482451" w:rsidP="00513C53">
            <w:pPr>
              <w:spacing w:after="0"/>
              <w:ind w:left="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01</w:t>
            </w:r>
          </w:p>
        </w:tc>
        <w:tc>
          <w:tcPr>
            <w:tcW w:w="32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C01CDAF" w14:textId="77777777" w:rsidR="00482451" w:rsidRPr="00614DE8" w:rsidRDefault="00482451" w:rsidP="00513C53">
            <w:pPr>
              <w:spacing w:after="0"/>
              <w:ind w:left="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02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C3C981B" w14:textId="77777777" w:rsidR="00482451" w:rsidRPr="00614DE8" w:rsidRDefault="00482451" w:rsidP="00513C53">
            <w:pPr>
              <w:spacing w:after="0"/>
              <w:ind w:left="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03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BA3FC02" w14:textId="77777777" w:rsidR="00482451" w:rsidRPr="00614DE8" w:rsidRDefault="00482451" w:rsidP="00513C53">
            <w:pPr>
              <w:spacing w:after="0"/>
              <w:ind w:left="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04</w:t>
            </w:r>
          </w:p>
        </w:tc>
        <w:tc>
          <w:tcPr>
            <w:tcW w:w="276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hideMark/>
          </w:tcPr>
          <w:p w14:paraId="4D07950B" w14:textId="77777777" w:rsidR="00482451" w:rsidRPr="00614DE8" w:rsidRDefault="00482451" w:rsidP="00513C53">
            <w:pPr>
              <w:spacing w:after="0"/>
              <w:ind w:left="7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05</w:t>
            </w:r>
          </w:p>
        </w:tc>
      </w:tr>
      <w:tr w:rsidR="00482451" w:rsidRPr="00614DE8" w14:paraId="7CFE0CE8" w14:textId="77777777" w:rsidTr="00482451">
        <w:trPr>
          <w:trHeight w:val="230"/>
        </w:trPr>
        <w:tc>
          <w:tcPr>
            <w:tcW w:w="948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F033EA6" w14:textId="77777777" w:rsidR="00482451" w:rsidRPr="00614DE8" w:rsidRDefault="00482451" w:rsidP="009F3D79">
            <w:pPr>
              <w:ind w:left="72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13542" w:type="dxa"/>
            <w:gridSpan w:val="1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22BFFB8" w14:textId="52D6BC60" w:rsidR="00482451" w:rsidRPr="009F3D79" w:rsidRDefault="00482451" w:rsidP="00513C53">
            <w:pPr>
              <w:spacing w:after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ԼԻՑԵՆԶԻԱՅԻ ԱՆԲԱԺԱՆԵԼԻ ՄԱՍ ԿԱԶՄՈՂ ՆԵՐԴԻՐՆԵՐԻ ՏԵՍԱԿՆԵՐԸ</w:t>
            </w:r>
          </w:p>
        </w:tc>
      </w:tr>
      <w:tr w:rsidR="00482451" w:rsidRPr="00C53A35" w14:paraId="706CEBAA" w14:textId="77777777" w:rsidTr="00BD21D9">
        <w:trPr>
          <w:cantSplit/>
          <w:trHeight w:val="58"/>
        </w:trPr>
        <w:tc>
          <w:tcPr>
            <w:tcW w:w="948" w:type="dxa"/>
            <w:tcBorders>
              <w:top w:val="single" w:sz="4" w:space="0" w:color="auto"/>
              <w:left w:val="single" w:sz="18" w:space="0" w:color="auto"/>
              <w:right w:val="single" w:sz="12" w:space="0" w:color="auto"/>
            </w:tcBorders>
          </w:tcPr>
          <w:p w14:paraId="1110C47D" w14:textId="090B5FC3" w:rsidR="00482451" w:rsidRPr="00614DE8" w:rsidRDefault="00482451" w:rsidP="009F3D7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01.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35B6B8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26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F793A" w14:textId="58B5C474" w:rsidR="00482451" w:rsidRPr="00614DE8" w:rsidRDefault="00BD21D9" w:rsidP="009F3D7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D21D9">
              <w:rPr>
                <w:rFonts w:ascii="GHEA Grapalat" w:hAnsi="GHEA Grapalat" w:cs="Arial"/>
                <w:sz w:val="20"/>
                <w:szCs w:val="20"/>
              </w:rPr>
              <w:t>ճարտարապետություն (բացառությամբ պատմամշակութային արժեք ներկայացնող օբյեկտների վերակառուցման և վերականգնման)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6B62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42C0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7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BBA9C6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482451" w:rsidRPr="00C53A35" w14:paraId="1CA4C826" w14:textId="77777777" w:rsidTr="00BD21D9">
        <w:trPr>
          <w:trHeight w:val="58"/>
        </w:trPr>
        <w:tc>
          <w:tcPr>
            <w:tcW w:w="948" w:type="dxa"/>
            <w:tcBorders>
              <w:left w:val="single" w:sz="18" w:space="0" w:color="auto"/>
              <w:right w:val="single" w:sz="12" w:space="0" w:color="auto"/>
            </w:tcBorders>
          </w:tcPr>
          <w:p w14:paraId="236F88C4" w14:textId="67F2220B" w:rsidR="00482451" w:rsidRPr="00614DE8" w:rsidRDefault="00482451" w:rsidP="009F3D7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02.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3B03BA0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C28BE" w14:textId="1F9656AA" w:rsidR="00482451" w:rsidRPr="00614DE8" w:rsidRDefault="00482451" w:rsidP="00BD21D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D21D9" w:rsidRPr="00BD21D9">
              <w:rPr>
                <w:rFonts w:ascii="GHEA Grapalat" w:hAnsi="GHEA Grapalat" w:cs="Arial"/>
                <w:sz w:val="20"/>
                <w:szCs w:val="20"/>
              </w:rPr>
              <w:t>քաղաքաշինություն և տարածական պլանավորում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BCAA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B613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45ADB88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82451" w:rsidRPr="00C53A35" w14:paraId="0B773E9E" w14:textId="77777777" w:rsidTr="00BD21D9">
        <w:trPr>
          <w:trHeight w:val="1583"/>
        </w:trPr>
        <w:tc>
          <w:tcPr>
            <w:tcW w:w="948" w:type="dxa"/>
            <w:tcBorders>
              <w:left w:val="single" w:sz="18" w:space="0" w:color="auto"/>
              <w:right w:val="single" w:sz="18" w:space="0" w:color="auto"/>
            </w:tcBorders>
          </w:tcPr>
          <w:p w14:paraId="5F0E9D97" w14:textId="5E926A7B" w:rsidR="00482451" w:rsidRPr="00614DE8" w:rsidRDefault="00482451" w:rsidP="009F3D7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03.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6CFAA13A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816AB" w14:textId="0D0D6C50" w:rsidR="00482451" w:rsidRPr="00614DE8" w:rsidRDefault="00BD21D9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BD21D9">
              <w:rPr>
                <w:rFonts w:ascii="GHEA Grapalat" w:hAnsi="GHEA Grapalat" w:cs="Arial"/>
                <w:sz w:val="20"/>
                <w:szCs w:val="20"/>
              </w:rPr>
              <w:t>պատմամշակութային արժեք ներկայացնող օբյեկտների վերակառուցում, վերականգնում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8DD6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4447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15482319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82451" w:rsidRPr="00C53A35" w14:paraId="4188525C" w14:textId="77777777" w:rsidTr="00BD21D9">
        <w:tc>
          <w:tcPr>
            <w:tcW w:w="948" w:type="dxa"/>
            <w:tcBorders>
              <w:left w:val="single" w:sz="18" w:space="0" w:color="auto"/>
              <w:right w:val="single" w:sz="12" w:space="0" w:color="auto"/>
            </w:tcBorders>
          </w:tcPr>
          <w:p w14:paraId="4CD65AD3" w14:textId="4CA6A483" w:rsidR="00482451" w:rsidRPr="00614DE8" w:rsidRDefault="00482451" w:rsidP="009F3D7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04.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B99CC85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7EBE0" w14:textId="791DD996" w:rsidR="00482451" w:rsidRPr="00614DE8" w:rsidRDefault="00B346F3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B346F3">
              <w:rPr>
                <w:rFonts w:ascii="GHEA Grapalat" w:hAnsi="GHEA Grapalat" w:cs="Arial"/>
                <w:sz w:val="20"/>
                <w:szCs w:val="20"/>
                <w:lang w:val="hy-AM"/>
              </w:rPr>
              <w:t>բնակելի, հասարակական և արտադրական կառույցներ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B6E2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բնակելի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հասարակական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արտադրական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կառույցներ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D305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բնակելի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հասարակական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արտադրական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կառույցներ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0803545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82451" w:rsidRPr="00C53A35" w14:paraId="113B5B8F" w14:textId="77777777" w:rsidTr="00BD21D9">
        <w:trPr>
          <w:trHeight w:val="4388"/>
        </w:trPr>
        <w:tc>
          <w:tcPr>
            <w:tcW w:w="948" w:type="dxa"/>
            <w:tcBorders>
              <w:left w:val="single" w:sz="18" w:space="0" w:color="auto"/>
              <w:right w:val="nil"/>
            </w:tcBorders>
          </w:tcPr>
          <w:p w14:paraId="4EA517A5" w14:textId="4E69E746" w:rsidR="00482451" w:rsidRPr="00614DE8" w:rsidRDefault="00482451" w:rsidP="0048245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05.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E06ED0" w14:textId="5C68E540" w:rsidR="00482451" w:rsidRPr="00614DE8" w:rsidRDefault="00482451" w:rsidP="009F3D79">
            <w:pPr>
              <w:ind w:left="72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էլեկտրամատակարարում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էլեկտրալուսավորման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ֆոտովոլտային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հողմաէներգետիկ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կայաններ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7E6DF" w14:textId="735629A5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էլեկտրամատակարարում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էլեկտրալուսավորման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էլեկտրամատակարարման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ֆոտովոլտային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հողմաէներգետիկ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կայաններ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D386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էլեկտրամատակարարում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էլեկտրամատակարարման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էլեկտրալուսավորման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էլեկտրամատակարարման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ֆոտովոլտային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հողմաէներգետիկ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կայաններ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A5B4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էլեկտրամատակարարում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էլեկտրամատակարարման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էլեկտրալուսավորման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էլեկտրամատակարարման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ֆոտովոլտային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հողմաէներգետիկ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կայաններ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8F4C520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482451" w:rsidRPr="00C53A35" w14:paraId="19994E49" w14:textId="77777777" w:rsidTr="00BD21D9">
        <w:tc>
          <w:tcPr>
            <w:tcW w:w="948" w:type="dxa"/>
            <w:tcBorders>
              <w:left w:val="single" w:sz="18" w:space="0" w:color="auto"/>
              <w:right w:val="nil"/>
            </w:tcBorders>
          </w:tcPr>
          <w:p w14:paraId="552C2C9D" w14:textId="665D6EF7" w:rsidR="00482451" w:rsidRPr="00614DE8" w:rsidRDefault="00482451" w:rsidP="0048245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06.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BBF442" w14:textId="1C2AE38D" w:rsidR="00482451" w:rsidRPr="00614DE8" w:rsidRDefault="00482451" w:rsidP="009F3D79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ջերմագազամատակարարում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օդափոխություն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ջեռուցման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օդի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լավորակման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ջերմամատակարարաման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գազամատակարարաման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6706D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ջերմագազամատակարարում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օդափոխություն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ջեռուցման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օդի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լավորակման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ջերմամատակարարաման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գազամատակարարաման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>).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E761" w14:textId="141300E1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ջերմագազամատակարարում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օդափոխություն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օդափոխության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ջեռուցման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օդի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լավորակման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lastRenderedPageBreak/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ջերմամատակարարաման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գազամատակարարաման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համակարգեր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4FA6" w14:textId="7A210D08" w:rsidR="00482451" w:rsidRPr="00614DE8" w:rsidRDefault="00AB7775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AB7775"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ջերմագազամատակարարում և օդափոխություն (օդափոխության, ջեռուցման և օդի լավորակման </w:t>
            </w:r>
            <w:r w:rsidRPr="00AB7775">
              <w:rPr>
                <w:rFonts w:ascii="GHEA Grapalat" w:hAnsi="GHEA Grapalat" w:cs="Arial"/>
                <w:sz w:val="20"/>
                <w:szCs w:val="20"/>
              </w:rPr>
              <w:lastRenderedPageBreak/>
              <w:t>համակարգեր, ջերմամատակարարման և գազամատակարարման համակարգեր)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1EC8438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82451" w:rsidRPr="00C53A35" w14:paraId="3A3A4784" w14:textId="77777777" w:rsidTr="00BD21D9">
        <w:tc>
          <w:tcPr>
            <w:tcW w:w="948" w:type="dxa"/>
            <w:tcBorders>
              <w:left w:val="single" w:sz="18" w:space="0" w:color="auto"/>
              <w:right w:val="nil"/>
            </w:tcBorders>
          </w:tcPr>
          <w:p w14:paraId="2EEC623F" w14:textId="47AF8CCC" w:rsidR="00482451" w:rsidRPr="00614DE8" w:rsidRDefault="00482451" w:rsidP="0048245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07.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EAF0" w14:textId="032EDCBE" w:rsidR="00482451" w:rsidRPr="00614DE8" w:rsidRDefault="00AB7775" w:rsidP="009F3D79">
            <w:pPr>
              <w:ind w:left="63"/>
              <w:rPr>
                <w:rFonts w:ascii="GHEA Grapalat" w:hAnsi="GHEA Grapalat" w:cs="Arial"/>
                <w:sz w:val="20"/>
                <w:szCs w:val="20"/>
              </w:rPr>
            </w:pPr>
            <w:r w:rsidRPr="00AB7775">
              <w:rPr>
                <w:rFonts w:cs="Calibri"/>
                <w:sz w:val="20"/>
                <w:szCs w:val="20"/>
              </w:rPr>
              <w:t> </w:t>
            </w:r>
            <w:r w:rsidRPr="00AB7775">
              <w:rPr>
                <w:rFonts w:ascii="GHEA Grapalat" w:hAnsi="GHEA Grapalat" w:cs="Arial"/>
                <w:sz w:val="20"/>
                <w:szCs w:val="20"/>
              </w:rPr>
              <w:t>հիդրոտեխնիկական կառուցվածքներ (հիդրոտեխնիկական համակարգեր, հիդրոէներգետիկ կառույցներ)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CB89" w14:textId="21E27975" w:rsidR="00482451" w:rsidRPr="00614DE8" w:rsidRDefault="00AB7775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AB7775">
              <w:rPr>
                <w:rFonts w:cs="Calibri"/>
                <w:sz w:val="20"/>
                <w:szCs w:val="20"/>
              </w:rPr>
              <w:t> </w:t>
            </w:r>
            <w:r w:rsidRPr="00AB7775">
              <w:rPr>
                <w:rFonts w:ascii="GHEA Grapalat" w:hAnsi="GHEA Grapalat" w:cs="Arial"/>
                <w:sz w:val="20"/>
                <w:szCs w:val="20"/>
              </w:rPr>
              <w:t>հիդրոտեխնիկական կառուցվածքներ (հիդրոտեխնիկական համակարգեր, հիդրոէներգետիկ կառույցներ)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1225" w14:textId="06A22208" w:rsidR="00482451" w:rsidRPr="00614DE8" w:rsidRDefault="00AB7775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AB7775">
              <w:rPr>
                <w:rFonts w:cs="Calibri"/>
                <w:sz w:val="20"/>
                <w:szCs w:val="20"/>
              </w:rPr>
              <w:t> </w:t>
            </w:r>
            <w:r w:rsidRPr="00AB7775">
              <w:rPr>
                <w:rFonts w:ascii="GHEA Grapalat" w:hAnsi="GHEA Grapalat" w:cs="Arial"/>
                <w:sz w:val="20"/>
                <w:szCs w:val="20"/>
              </w:rPr>
              <w:t>հիդրոտեխնիկական կառուցվածքներ (հիդրոտեխնիկական համակարգեր, հիդրոէներգետիկ կառույցներ)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40B4E" w14:textId="7C754317" w:rsidR="00482451" w:rsidRPr="00614DE8" w:rsidRDefault="00AB7775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AB7775">
              <w:rPr>
                <w:rFonts w:cs="Calibri"/>
                <w:sz w:val="20"/>
                <w:szCs w:val="20"/>
              </w:rPr>
              <w:t> </w:t>
            </w:r>
            <w:r w:rsidRPr="00AB7775">
              <w:rPr>
                <w:rFonts w:ascii="GHEA Grapalat" w:hAnsi="GHEA Grapalat" w:cs="Arial"/>
                <w:sz w:val="20"/>
                <w:szCs w:val="20"/>
              </w:rPr>
              <w:t>հիդրոտեխնիկական կառուցվածքներ (հիդրոտեխնիկական համակարգեր, հիդրոէներգետիկ կառույցներ)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5827E76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82451" w:rsidRPr="00C53A35" w14:paraId="684FF16D" w14:textId="77777777" w:rsidTr="00BD21D9">
        <w:tc>
          <w:tcPr>
            <w:tcW w:w="948" w:type="dxa"/>
            <w:tcBorders>
              <w:left w:val="single" w:sz="18" w:space="0" w:color="auto"/>
              <w:right w:val="nil"/>
            </w:tcBorders>
          </w:tcPr>
          <w:p w14:paraId="3779100D" w14:textId="6F42C16C" w:rsidR="00482451" w:rsidRPr="00614DE8" w:rsidRDefault="00482451" w:rsidP="0048245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0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8.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754B1D8" w14:textId="02D429E6" w:rsidR="00482451" w:rsidRPr="00614DE8" w:rsidRDefault="00482451" w:rsidP="009F3D79">
            <w:pPr>
              <w:ind w:left="63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ջրամատակարարում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ջրահեռացում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ջրամատակարարման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ջրահեռացման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հիդրոմելորացիա</w:t>
            </w:r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7889B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ջրամատակարարում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ջրահեռացում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ջրամատակարարման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ջրահեռացման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հիդրոմելորացիա</w:t>
            </w:r>
            <w:r w:rsidRPr="00614DE8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073AE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ջրամատակարարում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ջրահեռացում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ջրահեռացման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հիդրոմելորացիա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BE18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ջրամատակարարում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ջրահեռացում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(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ջրամատակարարման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ջրահեռացման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ներքին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արտաքին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ցանցեր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հիդրոմելորացիա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>).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6FA35710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D14AF" w:rsidRPr="004D14AF" w14:paraId="5F2FBEEA" w14:textId="77777777" w:rsidTr="00BD21D9">
        <w:tc>
          <w:tcPr>
            <w:tcW w:w="948" w:type="dxa"/>
            <w:tcBorders>
              <w:left w:val="single" w:sz="18" w:space="0" w:color="auto"/>
              <w:right w:val="nil"/>
            </w:tcBorders>
          </w:tcPr>
          <w:p w14:paraId="7E0A501D" w14:textId="57ADFB97" w:rsidR="00482451" w:rsidRPr="00556852" w:rsidRDefault="00482451" w:rsidP="0048245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56852">
              <w:rPr>
                <w:rFonts w:ascii="GHEA Grapalat" w:hAnsi="GHEA Grapalat" w:cs="Arial"/>
                <w:sz w:val="20"/>
                <w:szCs w:val="20"/>
              </w:rPr>
              <w:t>0</w:t>
            </w:r>
            <w:r w:rsidRPr="00556852">
              <w:rPr>
                <w:rFonts w:ascii="GHEA Grapalat" w:hAnsi="GHEA Grapalat" w:cs="Arial"/>
                <w:sz w:val="20"/>
                <w:szCs w:val="20"/>
                <w:lang w:val="hy-AM"/>
              </w:rPr>
              <w:t>9.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719A065" w14:textId="78B196E2" w:rsidR="00482451" w:rsidRPr="00556852" w:rsidRDefault="00556852" w:rsidP="009F3D79">
            <w:pPr>
              <w:ind w:left="63"/>
              <w:rPr>
                <w:rFonts w:ascii="GHEA Grapalat" w:hAnsi="GHEA Grapalat" w:cs="Arial"/>
                <w:sz w:val="20"/>
                <w:szCs w:val="20"/>
              </w:rPr>
            </w:pPr>
            <w:r w:rsidRPr="00556852">
              <w:rPr>
                <w:rFonts w:ascii="GHEA Grapalat" w:hAnsi="GHEA Grapalat" w:cs="Arial"/>
                <w:sz w:val="20"/>
                <w:szCs w:val="20"/>
              </w:rPr>
              <w:t xml:space="preserve">տրանսպորտային ուղիներ (ավտոմոբիլային ճանապարհներ, երկաթուղային գծեր և օդանավակայաններ, արհեստական կառուցվածքներ՝ կամուրջներ, թունելներ, ուղեանցներ, </w:t>
            </w:r>
            <w:r w:rsidRPr="00556852">
              <w:rPr>
                <w:rFonts w:ascii="GHEA Grapalat" w:hAnsi="GHEA Grapalat" w:cs="Arial"/>
                <w:sz w:val="20"/>
                <w:szCs w:val="20"/>
              </w:rPr>
              <w:lastRenderedPageBreak/>
              <w:t>էստակադաներ, հենապատեր և այլն)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126B" w14:textId="358E3EF9" w:rsidR="00482451" w:rsidRPr="00556852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556852">
              <w:rPr>
                <w:rFonts w:ascii="GHEA Grapalat" w:hAnsi="GHEA Grapalat"/>
                <w:sz w:val="20"/>
                <w:szCs w:val="20"/>
              </w:rPr>
              <w:lastRenderedPageBreak/>
              <w:t xml:space="preserve"> </w:t>
            </w:r>
            <w:r w:rsidR="00556852" w:rsidRPr="00556852">
              <w:rPr>
                <w:rFonts w:ascii="GHEA Grapalat" w:hAnsi="GHEA Grapalat" w:cs="Arial"/>
                <w:sz w:val="20"/>
                <w:szCs w:val="20"/>
              </w:rPr>
              <w:t>տրանսպորտային ուղիներ (ավտոմոբիլային ճանապարհներ, երկաթուղային գծեր և օդանավակայաններ, արհեստական կառուցվածքներ՝ կամուրջներ, թունելներ, ուղեանցներ, էստակադաներ, հենապատեր և այլն)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508A" w14:textId="5C6AF24E" w:rsidR="00482451" w:rsidRPr="00556852" w:rsidRDefault="00556852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556852">
              <w:rPr>
                <w:rFonts w:ascii="GHEA Grapalat" w:hAnsi="GHEA Grapalat" w:cs="Arial"/>
                <w:sz w:val="20"/>
                <w:szCs w:val="20"/>
              </w:rPr>
              <w:t xml:space="preserve">տրանսպորտային ուղիներ (ավտոմոբիլային ճանապարհներ, երկաթուղային գծեր և օդանավակայաններ, արհեստական կառուցվածքներ՝ </w:t>
            </w:r>
            <w:r w:rsidRPr="00556852">
              <w:rPr>
                <w:rFonts w:ascii="GHEA Grapalat" w:hAnsi="GHEA Grapalat" w:cs="Arial"/>
                <w:sz w:val="20"/>
                <w:szCs w:val="20"/>
              </w:rPr>
              <w:lastRenderedPageBreak/>
              <w:t>կամուրջներ, թունելներ, ուղեանցներ, էստակադաներ, հենապատեր և այլն)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846A" w14:textId="3980DEDC" w:rsidR="00482451" w:rsidRPr="00556852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556852">
              <w:rPr>
                <w:rFonts w:ascii="GHEA Grapalat" w:hAnsi="GHEA Grapalat"/>
                <w:sz w:val="20"/>
                <w:szCs w:val="20"/>
              </w:rPr>
              <w:lastRenderedPageBreak/>
              <w:t xml:space="preserve"> </w:t>
            </w:r>
            <w:r w:rsidR="00556852" w:rsidRPr="00556852">
              <w:rPr>
                <w:rFonts w:ascii="GHEA Grapalat" w:hAnsi="GHEA Grapalat" w:cs="Arial"/>
                <w:sz w:val="20"/>
                <w:szCs w:val="20"/>
              </w:rPr>
              <w:t xml:space="preserve">տրանսպորտային ուղիներ (ավտոմոբիլային ճանապարհներ, երկաթուղային գծեր և օդանավակայաններ, արհեստական կառուցվածքներ՝ կամուրջներ, թունելներ, </w:t>
            </w:r>
            <w:r w:rsidR="00556852" w:rsidRPr="00556852">
              <w:rPr>
                <w:rFonts w:ascii="GHEA Grapalat" w:hAnsi="GHEA Grapalat" w:cs="Arial"/>
                <w:sz w:val="20"/>
                <w:szCs w:val="20"/>
              </w:rPr>
              <w:lastRenderedPageBreak/>
              <w:t>ուղեանցներ, էստակադաներ, հենապատեր և այլն)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D28BEE2" w14:textId="77777777" w:rsidR="00482451" w:rsidRPr="00556852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82451" w:rsidRPr="00C53A35" w14:paraId="6002C13E" w14:textId="77777777" w:rsidTr="00BD21D9">
        <w:tc>
          <w:tcPr>
            <w:tcW w:w="948" w:type="dxa"/>
            <w:tcBorders>
              <w:left w:val="single" w:sz="18" w:space="0" w:color="auto"/>
              <w:right w:val="nil"/>
            </w:tcBorders>
          </w:tcPr>
          <w:p w14:paraId="46C8CB2B" w14:textId="680B38FA" w:rsidR="00482451" w:rsidRPr="00614DE8" w:rsidRDefault="00482451" w:rsidP="0048245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10.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133DCB" w14:textId="262077FB" w:rsidR="00482451" w:rsidRPr="00614DE8" w:rsidRDefault="00BD21D9" w:rsidP="009F3D79">
            <w:pPr>
              <w:ind w:left="63"/>
              <w:rPr>
                <w:rFonts w:ascii="GHEA Grapalat" w:hAnsi="GHEA Grapalat" w:cs="Arial"/>
                <w:sz w:val="20"/>
                <w:szCs w:val="20"/>
              </w:rPr>
            </w:pPr>
            <w:r w:rsidRPr="00BD21D9">
              <w:rPr>
                <w:rFonts w:ascii="GHEA Grapalat" w:hAnsi="GHEA Grapalat" w:cs="Arial"/>
                <w:sz w:val="20"/>
                <w:szCs w:val="20"/>
              </w:rPr>
              <w:t>կապի համակարգեր (հեռահաղորդակցության և ազդանշանային համակարգեր, հաղորդակներ, ընդունիչներ, անտենաներ, ուժեղարարներ)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6179" w14:textId="11FF32B5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D21D9" w:rsidRPr="00BD21D9">
              <w:rPr>
                <w:rFonts w:ascii="GHEA Grapalat" w:hAnsi="GHEA Grapalat" w:cs="Arial"/>
                <w:sz w:val="20"/>
                <w:szCs w:val="20"/>
              </w:rPr>
              <w:t>կապի համակարգեր (հեռահաղորդակցության և ազդանշանային համակարգեր, հաղորդակներ, ընդունիչներ, անտենաներ, ուժեղարարներ)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38CC" w14:textId="40DD535A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BD21D9" w:rsidRPr="00BD21D9">
              <w:rPr>
                <w:rFonts w:ascii="GHEA Grapalat" w:hAnsi="GHEA Grapalat" w:cs="Arial"/>
                <w:sz w:val="20"/>
                <w:szCs w:val="20"/>
              </w:rPr>
              <w:t>կապի համակարգեր (հեռահաղորդակցության և ազդանշանային համակարգեր, հաղորդակներ, ընդունիչներ, անտենաներ, ուժեղարարներ)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BBC9" w14:textId="4BD9534D" w:rsidR="00482451" w:rsidRPr="00614DE8" w:rsidRDefault="00BD21D9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BD21D9">
              <w:rPr>
                <w:rFonts w:ascii="GHEA Grapalat" w:hAnsi="GHEA Grapalat" w:cs="Arial"/>
                <w:sz w:val="20"/>
                <w:szCs w:val="20"/>
              </w:rPr>
              <w:t>կապի համակարգեր (հեռահաղորդակցության և ազդանշանային համակարգեր, հաղորդակներ, ընդունիչներ, անտենաներ, ուժեղարարներ)</w:t>
            </w: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719C10C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720FB795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82451" w:rsidRPr="00C53A35" w14:paraId="7522CBCF" w14:textId="77777777" w:rsidTr="00BD21D9">
        <w:tc>
          <w:tcPr>
            <w:tcW w:w="948" w:type="dxa"/>
            <w:tcBorders>
              <w:left w:val="single" w:sz="18" w:space="0" w:color="auto"/>
              <w:right w:val="nil"/>
            </w:tcBorders>
          </w:tcPr>
          <w:p w14:paraId="14EBA0FD" w14:textId="4BD2A163" w:rsidR="00482451" w:rsidRPr="00614DE8" w:rsidRDefault="00482451" w:rsidP="0048245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11.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803408" w14:textId="77777777" w:rsidR="00482451" w:rsidRPr="00614DE8" w:rsidRDefault="00482451" w:rsidP="009F3D79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8ECEC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/>
                <w:sz w:val="20"/>
                <w:szCs w:val="20"/>
              </w:rPr>
              <w:t>ինժեներաերկրաբանական հետախուզում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07A8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7D6B" w14:textId="77777777" w:rsidR="00482451" w:rsidRPr="00614DE8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76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B382CFD" w14:textId="7D93DC92" w:rsidR="00482451" w:rsidRPr="00614DE8" w:rsidRDefault="0014275A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</w:rPr>
              <w:t>ինժեներաերկրաբանական</w:t>
            </w:r>
            <w:r w:rsidRPr="00614DE8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հետախուզում</w:t>
            </w:r>
          </w:p>
        </w:tc>
      </w:tr>
      <w:tr w:rsidR="00482451" w:rsidRPr="00C53A35" w14:paraId="21F381A7" w14:textId="77777777" w:rsidTr="00BD21D9">
        <w:tc>
          <w:tcPr>
            <w:tcW w:w="948" w:type="dxa"/>
            <w:tcBorders>
              <w:left w:val="single" w:sz="18" w:space="0" w:color="auto"/>
              <w:right w:val="nil"/>
            </w:tcBorders>
          </w:tcPr>
          <w:p w14:paraId="45F26257" w14:textId="6ADAD8FA" w:rsidR="00482451" w:rsidRPr="00C53A35" w:rsidRDefault="00482451" w:rsidP="0048245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53A35">
              <w:rPr>
                <w:rFonts w:ascii="GHEA Grapalat" w:hAnsi="GHEA Grapalat" w:cs="Arial"/>
                <w:sz w:val="20"/>
                <w:szCs w:val="20"/>
              </w:rPr>
              <w:t>12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3EA4ADD" w14:textId="77777777" w:rsidR="00482451" w:rsidRPr="00C53A35" w:rsidRDefault="00482451" w:rsidP="009F3D79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F6C0" w14:textId="77777777" w:rsidR="00482451" w:rsidRPr="00C53A35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DDE4" w14:textId="77777777" w:rsidR="00482451" w:rsidRPr="00C53A35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723B" w14:textId="77777777" w:rsidR="00482451" w:rsidRPr="00C53A35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C382BC2" w14:textId="558CBE70" w:rsidR="00482451" w:rsidRPr="00C53A35" w:rsidRDefault="0036424C" w:rsidP="009F3D79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Շինարարության </w:t>
            </w:r>
            <w:r w:rsidRPr="00614DE8">
              <w:rPr>
                <w:rFonts w:ascii="GHEA Grapalat" w:hAnsi="GHEA Grapalat" w:cs="Arial"/>
                <w:sz w:val="20"/>
                <w:szCs w:val="20"/>
              </w:rPr>
              <w:t>գեոդեզիա</w:t>
            </w:r>
          </w:p>
        </w:tc>
      </w:tr>
      <w:tr w:rsidR="00482451" w:rsidRPr="00C53A35" w14:paraId="3D1AEE72" w14:textId="77777777" w:rsidTr="00BD21D9">
        <w:tc>
          <w:tcPr>
            <w:tcW w:w="948" w:type="dxa"/>
            <w:tcBorders>
              <w:left w:val="single" w:sz="18" w:space="0" w:color="auto"/>
              <w:bottom w:val="single" w:sz="18" w:space="0" w:color="auto"/>
              <w:right w:val="nil"/>
            </w:tcBorders>
          </w:tcPr>
          <w:p w14:paraId="442E6F20" w14:textId="2D689827" w:rsidR="00482451" w:rsidRPr="00C53A35" w:rsidRDefault="00482451" w:rsidP="00482451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53A35">
              <w:rPr>
                <w:rFonts w:ascii="GHEA Grapalat" w:hAnsi="GHEA Grapalat" w:cs="Arial"/>
                <w:sz w:val="20"/>
                <w:szCs w:val="20"/>
              </w:rPr>
              <w:t>13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14:paraId="3B14D207" w14:textId="77777777" w:rsidR="00482451" w:rsidRPr="00C53A35" w:rsidRDefault="00482451" w:rsidP="009F3D79">
            <w:pPr>
              <w:ind w:left="426"/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8CA1C3A" w14:textId="77777777" w:rsidR="00482451" w:rsidRPr="00C53A35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CA9B40F" w14:textId="77777777" w:rsidR="00482451" w:rsidRPr="00C53A35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56D9F3B" w14:textId="77777777" w:rsidR="00482451" w:rsidRPr="00C53A35" w:rsidRDefault="00482451" w:rsidP="009F3D79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76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98276F9" w14:textId="7F009CCF" w:rsidR="00482451" w:rsidRPr="00C53A35" w:rsidRDefault="0036424C" w:rsidP="009F3D79">
            <w:pPr>
              <w:rPr>
                <w:rFonts w:ascii="GHEA Grapalat" w:hAnsi="GHEA Grapalat"/>
                <w:sz w:val="20"/>
                <w:szCs w:val="20"/>
              </w:rPr>
            </w:pP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շենքերի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շինությունների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տեխնիկական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վիճակի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հետազննություն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614DE8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614DE8">
              <w:rPr>
                <w:rFonts w:ascii="GHEA Grapalat" w:hAnsi="GHEA Grapalat" w:cs="Arial"/>
                <w:sz w:val="20"/>
                <w:szCs w:val="20"/>
                <w:lang w:val="hy-AM"/>
              </w:rPr>
              <w:t>անձնագրավորում</w:t>
            </w:r>
          </w:p>
        </w:tc>
      </w:tr>
    </w:tbl>
    <w:p w14:paraId="1685006E" w14:textId="77777777" w:rsidR="00DB6055" w:rsidRDefault="00DB6055" w:rsidP="00DB6055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29246D1A" w14:textId="77777777" w:rsidR="00EB189A" w:rsidRDefault="00EB189A" w:rsidP="00DB6055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113CD450" w14:textId="6727B704" w:rsidR="00EB189A" w:rsidRDefault="00EB189A" w:rsidP="00DB6055">
      <w:pPr>
        <w:spacing w:after="0" w:line="24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sectPr w:rsidR="00EB189A" w:rsidSect="005E75FA">
          <w:pgSz w:w="16838" w:h="11906" w:orient="landscape" w:code="9"/>
          <w:pgMar w:top="900" w:right="1354" w:bottom="1440" w:left="1440" w:header="187" w:footer="720" w:gutter="0"/>
          <w:cols w:space="720"/>
          <w:docGrid w:linePitch="360"/>
        </w:sectPr>
      </w:pPr>
    </w:p>
    <w:p w14:paraId="78BB75EA" w14:textId="6B022B9B" w:rsidR="00391C26" w:rsidRDefault="004D14AF" w:rsidP="00391C26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lastRenderedPageBreak/>
        <w:t>8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Մասնագետի մասնագիտական որակավորում ունենալու փաստը հաստատվում է 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2-րդ հավելվածով </w:t>
      </w:r>
      <w:r w:rsidR="00A64569" w:rsidRPr="00A6456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սահմանված կարգով տրված համապատասխան հավաստագրով</w:t>
      </w:r>
      <w:r w:rsidR="00A64569" w:rsidRPr="00A6456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14:paraId="65A9B713" w14:textId="6F6968A1" w:rsidR="00DB6055" w:rsidRPr="00391C26" w:rsidRDefault="004D14AF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bookmarkStart w:id="2" w:name="_Hlk139756265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9</w:t>
      </w:r>
      <w:r w:rsidR="00391C2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 Կազմակերպությունում մասնագետները ներգրավված են համարվում</w:t>
      </w:r>
      <w:r w:rsidR="007B2FA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  <w:r w:rsidR="00391C2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եթե այն ամրագրված է տվյալ մասնագետի վերաբերյալ</w:t>
      </w:r>
      <w:r w:rsidR="00391C26" w:rsidRPr="002E243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="00391C26" w:rsidRPr="002E243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af-ZA" w:eastAsia="ru-RU"/>
        </w:rPr>
        <w:t>ՀՀ պետական եկամուտների կոմիտեի կողմից տրամադրված</w:t>
      </w:r>
      <w:r w:rsidR="00391C2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անհատական հաշվի քաղվածքում</w:t>
      </w:r>
      <w:r w:rsidR="00D7106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bookmarkStart w:id="3" w:name="_Hlk139771106"/>
      <w:r w:rsidR="00D7106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իսկ </w:t>
      </w:r>
      <w:r w:rsidR="00D71061" w:rsidRPr="00D7106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կազմակերպությունում </w:t>
      </w:r>
      <w:r w:rsidR="00D71061" w:rsidRPr="00D71061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eastAsia="ru-RU"/>
        </w:rPr>
        <w:t xml:space="preserve">մեքենաների, մեխանիզմների </w:t>
      </w:r>
      <w:r w:rsidR="00D71061" w:rsidRPr="00D7106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ներգրավված</w:t>
      </w:r>
      <w:r w:rsidR="00D7106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ությունը հիմնավորվում է </w:t>
      </w:r>
      <w:r w:rsidR="00D71061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eastAsia="ru-RU"/>
        </w:rPr>
        <w:t>համապատասխան</w:t>
      </w:r>
      <w:r w:rsidR="00D71061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en-GB" w:eastAsia="ru-RU"/>
        </w:rPr>
        <w:t xml:space="preserve"> </w:t>
      </w:r>
      <w:bookmarkStart w:id="4" w:name="_Hlk139771630"/>
      <w:r w:rsidR="00D71061" w:rsidRPr="00D71061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eastAsia="ru-RU"/>
        </w:rPr>
        <w:t>տեխնիկական անձնագրի</w:t>
      </w:r>
      <w:r w:rsidR="00A56DDB" w:rsidRPr="00A56DDB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A56DDB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eastAsia="ru-RU"/>
        </w:rPr>
        <w:t xml:space="preserve">կամ </w:t>
      </w:r>
      <w:r w:rsidR="00D71061" w:rsidRPr="00D71061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eastAsia="ru-RU"/>
        </w:rPr>
        <w:t>սեփականության վկայականի,</w:t>
      </w:r>
      <w:r w:rsidR="00A56DDB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eastAsia="ru-RU"/>
        </w:rPr>
        <w:t xml:space="preserve"> հաշվառման վկայագրի կամ</w:t>
      </w:r>
      <w:r w:rsidR="00D71061" w:rsidRPr="00D71061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eastAsia="ru-RU"/>
        </w:rPr>
        <w:t xml:space="preserve"> վարձակալության պայմանագրի</w:t>
      </w:r>
      <w:bookmarkEnd w:id="4"/>
      <w:r w:rsidR="00D71061" w:rsidRPr="00D71061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71061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val="en-GB" w:eastAsia="ru-RU"/>
        </w:rPr>
        <w:t>առկայությամբ</w:t>
      </w:r>
      <w:r w:rsidR="00391C2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  <w:bookmarkEnd w:id="3"/>
    </w:p>
    <w:bookmarkEnd w:id="2"/>
    <w:p w14:paraId="60C01F70" w14:textId="77777777" w:rsidR="00BB355A" w:rsidRPr="00C40FBF" w:rsidRDefault="00BB355A" w:rsidP="00C40FB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5ACAEC56" w14:textId="77777777" w:rsidR="00DB6055" w:rsidRPr="00045641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2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. ԼԻՑԵՆԶԻԱ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 ԵՎ ՀԱՄԱՊԱՏԱՍԽԱՆ ՆԵՐԴԻՐ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ՍՏԱՆԱԼՈՒ ՀԱՄԱՐ ԱՆՀՐԱԺԵՇՏ ՓԱՍՏԱԹՂԹԵՐԸ</w:t>
      </w:r>
    </w:p>
    <w:p w14:paraId="35D97808" w14:textId="77777777" w:rsidR="00DB6055" w:rsidRPr="003B33CB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72DEAE1C" w14:textId="3B687C64" w:rsidR="00DB6055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 </w:t>
      </w:r>
      <w:r w:rsidR="004D14AF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10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. Հայտատուն լիցենզիա ստանալու համար լիցենզավորող մարմին ներկայացնում է հետևյալ անհրաժեշտ փաստաթղթերը՝</w:t>
      </w:r>
    </w:p>
    <w:p w14:paraId="64279E3F" w14:textId="41A9FBA0" w:rsidR="00DB6055" w:rsidRPr="00AD041C" w:rsidRDefault="00DB6055" w:rsidP="00DB6055">
      <w:pPr>
        <w:pStyle w:val="ListParagraph"/>
        <w:numPr>
          <w:ilvl w:val="0"/>
          <w:numId w:val="2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լիցենզիա ստանալու մասին հայտ` համաձայն N 1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-1</w:t>
      </w:r>
      <w:r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ձևի, </w:t>
      </w:r>
      <w:r w:rsidR="00816B39"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նշելով</w:t>
      </w:r>
      <w:r w:rsidR="00816B39" w:rsidRPr="00FD7E6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en-US"/>
        </w:rPr>
        <w:t xml:space="preserve"> </w:t>
      </w:r>
      <w:r w:rsidR="00816B39" w:rsidRPr="00FD7E6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հարկ վճարողի հաշվառման համարը</w:t>
      </w:r>
      <w:r w:rsidR="00816B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,</w:t>
      </w:r>
      <w:r w:rsidR="00816B39"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իրավաբանական անձի անվանումը և կազմակերպաիրավական ձևը, պետական գրանցման համարը, գտնվելու </w:t>
      </w:r>
      <w:r w:rsidR="00816B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վայր</w:t>
      </w:r>
      <w:r w:rsidR="00816B39"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ը, հեռախոսահամարները,</w:t>
      </w:r>
      <w:r w:rsidR="00816B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էլեկտրոնային հասցեն,</w:t>
      </w:r>
      <w:r w:rsidR="00816B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816B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1-ին դասի լիցենզիաների դեպքում նաև </w:t>
      </w:r>
      <w:r w:rsidR="00816B39" w:rsidRPr="0063318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պաշտոնական կայք</w:t>
      </w:r>
      <w:r w:rsidR="00816B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ի անվանումը,</w:t>
      </w:r>
      <w:r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E260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հայցվող </w:t>
      </w:r>
      <w:r w:rsidR="007E260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լիցենզիայի գործունեության </w:t>
      </w:r>
      <w:r w:rsidR="007E260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դասային աստիճանը, </w:t>
      </w:r>
      <w:r w:rsidR="007E260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տեսակը և ենթատեսակը որով</w:t>
      </w:r>
      <w:r w:rsidR="007E2602"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հայտատուն մտադիր է</w:t>
      </w:r>
      <w:r w:rsidR="007E260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գործունեություն </w:t>
      </w:r>
      <w:r w:rsidR="007E2602" w:rsidRPr="00EB413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E260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իրականացնել</w:t>
      </w:r>
      <w:r w:rsidR="007E2602" w:rsidRPr="00505F1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,</w:t>
      </w:r>
      <w:bookmarkStart w:id="5" w:name="_Hlk133750458"/>
      <w:r w:rsidR="007E260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</w:t>
      </w:r>
      <w:bookmarkEnd w:id="5"/>
      <w:r w:rsidR="007E2602" w:rsidRPr="00A9415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կազմակերպությունում ներգրավված</w:t>
      </w:r>
      <w:r w:rsidR="007E260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,</w:t>
      </w:r>
      <w:r w:rsidR="007E2602" w:rsidRPr="00A9415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E2602" w:rsidRPr="00A9415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2-րդ </w:t>
      </w:r>
      <w:r w:rsidR="007E2602" w:rsidRPr="00A9415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հավելվածով</w:t>
      </w:r>
      <w:r w:rsidR="007E2602" w:rsidRPr="00A9415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 xml:space="preserve"> սահմանված կարգով հավաստագրված առնվազն մեկ մասնագետի</w:t>
      </w:r>
      <w:r w:rsidR="007E2602" w:rsidRPr="00A9415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E2602" w:rsidRPr="00A9415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վերաբերյալ տեղեկություններ</w:t>
      </w:r>
      <w:r w:rsidR="007E2602" w:rsidRPr="00A9415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7E2602" w:rsidRPr="00A9415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(</w:t>
      </w:r>
      <w:r w:rsidR="007E260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ա</w:t>
      </w:r>
      <w:r w:rsidR="007E2602" w:rsidRPr="00A9415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նուն ազգանուն, հանրային ծառայության համարանիշ, հավաստագրի սերիա, համար և կարգը),</w:t>
      </w:r>
    </w:p>
    <w:p w14:paraId="672548A4" w14:textId="77777777" w:rsidR="00CB70E4" w:rsidRPr="00CB70E4" w:rsidRDefault="00816B39" w:rsidP="00CB70E4">
      <w:pPr>
        <w:pStyle w:val="ListParagraph"/>
        <w:numPr>
          <w:ilvl w:val="0"/>
          <w:numId w:val="2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af-ZA"/>
        </w:rPr>
        <w:t>կազմակերպությունում ներգրավված հավաստագրված մասնագետի</w:t>
      </w:r>
      <w:r w:rsidRPr="005F3A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af-ZA"/>
        </w:rPr>
        <w:t xml:space="preserve"> </w:t>
      </w:r>
      <w:r w:rsidRPr="00A9415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af-ZA"/>
        </w:rPr>
        <w:t xml:space="preserve">վերաբերյալ ՀՀ պետական եկամուտների կոմիտեի կողմից տրամադրված </w:t>
      </w:r>
      <w:bookmarkStart w:id="6" w:name="_Hlk133752867"/>
      <w:r w:rsidRPr="00A94152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af-ZA"/>
        </w:rPr>
        <w:t>անհատական հաշվի քաղվածք</w:t>
      </w:r>
      <w:bookmarkEnd w:id="6"/>
      <w:r w:rsidR="00AC5EE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,</w:t>
      </w:r>
      <w:bookmarkStart w:id="7" w:name="_Hlk137897981"/>
    </w:p>
    <w:p w14:paraId="3E8A1D98" w14:textId="1135C671" w:rsidR="00CD5923" w:rsidRPr="00CD5923" w:rsidRDefault="00CD5923" w:rsidP="00CB70E4">
      <w:pPr>
        <w:pStyle w:val="ListParagraph"/>
        <w:numPr>
          <w:ilvl w:val="0"/>
          <w:numId w:val="2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</w:pPr>
      <w:bookmarkStart w:id="8" w:name="_Hlk140907395"/>
      <w:bookmarkStart w:id="9" w:name="_Hlk139779342"/>
      <w:bookmarkEnd w:id="7"/>
      <w:r w:rsidRPr="00CD5923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en-US"/>
        </w:rPr>
        <w:t>ըստ քաղաքաշինության գործունեության տեսակների</w:t>
      </w:r>
      <w:r w:rsidRPr="00CD5923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hy-AM"/>
        </w:rPr>
        <w:t xml:space="preserve"> </w:t>
      </w:r>
      <w:r w:rsidRPr="00CD5923">
        <w:rPr>
          <w:rFonts w:ascii="GHEA Grapalat" w:eastAsia="Times New Roman" w:hAnsi="GHEA Grapalat"/>
          <w:bCs/>
          <w:sz w:val="24"/>
          <w:szCs w:val="24"/>
          <w:shd w:val="clear" w:color="auto" w:fill="FFFFFF"/>
          <w:lang w:val="en-US"/>
        </w:rPr>
        <w:t>և ենթատեսակների</w:t>
      </w:r>
      <w:r w:rsidRPr="00CD5923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սույն հավելվածի</w:t>
      </w:r>
      <w:bookmarkEnd w:id="8"/>
      <w:r w:rsidRPr="00CD5923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FF744E">
        <w:rPr>
          <w:rFonts w:ascii="GHEA Grapalat" w:eastAsia="Times New Roman" w:hAnsi="GHEA Grapalat"/>
          <w:iCs/>
          <w:sz w:val="24"/>
          <w:szCs w:val="24"/>
          <w:shd w:val="clear" w:color="auto" w:fill="FFFFFF"/>
          <w:lang w:val="en-US"/>
        </w:rPr>
        <w:t>11</w:t>
      </w:r>
      <w:r w:rsidRPr="00CD5923">
        <w:rPr>
          <w:rFonts w:ascii="GHEA Grapalat" w:eastAsia="Times New Roman" w:hAnsi="GHEA Grapalat"/>
          <w:iCs/>
          <w:sz w:val="24"/>
          <w:szCs w:val="24"/>
          <w:shd w:val="clear" w:color="auto" w:fill="FFFFFF"/>
          <w:lang w:val="en-US"/>
        </w:rPr>
        <w:t>-1</w:t>
      </w:r>
      <w:r w:rsidR="00FF744E">
        <w:rPr>
          <w:rFonts w:ascii="GHEA Grapalat" w:eastAsia="Times New Roman" w:hAnsi="GHEA Grapalat"/>
          <w:iCs/>
          <w:sz w:val="24"/>
          <w:szCs w:val="24"/>
          <w:shd w:val="clear" w:color="auto" w:fill="FFFFFF"/>
          <w:lang w:val="en-US"/>
        </w:rPr>
        <w:t>5</w:t>
      </w:r>
      <w:r w:rsidRPr="00CD5923">
        <w:rPr>
          <w:rFonts w:ascii="GHEA Grapalat" w:eastAsia="Times New Roman" w:hAnsi="GHEA Grapalat"/>
          <w:iCs/>
          <w:sz w:val="24"/>
          <w:szCs w:val="24"/>
          <w:shd w:val="clear" w:color="auto" w:fill="FFFFFF"/>
          <w:lang w:val="en-US"/>
        </w:rPr>
        <w:t>-րդ</w:t>
      </w:r>
      <w:r w:rsidRPr="00CD5923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կետերով սահմանված </w:t>
      </w:r>
      <w:bookmarkStart w:id="10" w:name="_Hlk137899188"/>
      <w:r w:rsidRPr="00CD5923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կազմակերպություններում ներգրավված ինժեներատեխնիկական կազմի </w:t>
      </w:r>
      <w:bookmarkEnd w:id="10"/>
      <w:r w:rsidRPr="00CD5923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յուրաքանչյուր մասնագետի վերաբերյալ ՀՀ պետական </w:t>
      </w:r>
      <w:r w:rsidRPr="00CD5923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lastRenderedPageBreak/>
        <w:t>եկամուտների կոմիտեի կողմից տրամադրված անհատական հաշվի քաղվածք և բարձրագույն կրթությունը հավաստող փաստաթուղթ (դիպլոմ, վկայական և այլն),</w:t>
      </w:r>
    </w:p>
    <w:p w14:paraId="47B8EBCE" w14:textId="7FA3AAFF" w:rsidR="00CD5923" w:rsidRPr="00652272" w:rsidRDefault="00CD5923" w:rsidP="00CD5923">
      <w:pPr>
        <w:pStyle w:val="ListParagraph"/>
        <w:numPr>
          <w:ilvl w:val="0"/>
          <w:numId w:val="2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</w:pPr>
      <w:bookmarkStart w:id="11" w:name="_Hlk140903841"/>
      <w:bookmarkStart w:id="12" w:name="_Hlk133710069"/>
      <w:bookmarkEnd w:id="9"/>
      <w:r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շինարարության իրականացման գործունեո</w:t>
      </w:r>
      <w:r w:rsidR="00FF744E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ւթյան դեպքում սույն հավելվածի 13</w:t>
      </w:r>
      <w:r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-րդ կետով սահմանված </w:t>
      </w:r>
      <w:bookmarkEnd w:id="11"/>
      <w:r w:rsidRPr="009637A2">
        <w:rPr>
          <w:rFonts w:ascii="GHEA Grapalat" w:eastAsia="Times New Roman" w:hAnsi="GHEA Grapalat"/>
          <w:sz w:val="24"/>
          <w:szCs w:val="24"/>
          <w:shd w:val="clear" w:color="auto" w:fill="FFFFFF"/>
        </w:rPr>
        <w:t xml:space="preserve">կազմակերպությունում ներգրավված 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բանվորական կազմի</w:t>
      </w:r>
      <w:r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յուրաքանչյուր անձի </w:t>
      </w:r>
      <w:r w:rsidRPr="009637A2">
        <w:rPr>
          <w:rFonts w:ascii="GHEA Grapalat" w:eastAsia="Times New Roman" w:hAnsi="GHEA Grapalat"/>
          <w:sz w:val="24"/>
          <w:szCs w:val="24"/>
          <w:shd w:val="clear" w:color="auto" w:fill="FFFFFF"/>
        </w:rPr>
        <w:t>վերաբերյալ ՀՀ պետական եկամուտների կոմիտեի կողմից տրամադրված անհատական հաշվի քաղվածք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, </w:t>
      </w:r>
    </w:p>
    <w:p w14:paraId="1C3B0C37" w14:textId="77B3D8B9" w:rsidR="00CD5923" w:rsidRPr="009637A2" w:rsidRDefault="00CD5923" w:rsidP="00CD5923">
      <w:pPr>
        <w:pStyle w:val="ListParagraph"/>
        <w:numPr>
          <w:ilvl w:val="0"/>
          <w:numId w:val="2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</w:pPr>
      <w:r w:rsidRPr="004D14AF">
        <w:rPr>
          <w:rFonts w:ascii="GHEA Grapalat" w:eastAsia="Times New Roman" w:hAnsi="GHEA Grapalat"/>
          <w:bCs/>
          <w:sz w:val="24"/>
          <w:szCs w:val="24"/>
          <w:lang w:val="en-US"/>
        </w:rPr>
        <w:t>ըստ քաղաքաշինության գործունեության տեսակների</w:t>
      </w:r>
      <w:r w:rsidRPr="004D14AF">
        <w:rPr>
          <w:rFonts w:ascii="GHEA Grapalat" w:eastAsia="Times New Roman" w:hAnsi="GHEA Grapalat"/>
          <w:bCs/>
          <w:sz w:val="24"/>
          <w:szCs w:val="24"/>
          <w:lang w:val="hy-AM"/>
        </w:rPr>
        <w:t xml:space="preserve"> </w:t>
      </w:r>
      <w:r w:rsidRPr="004D14AF">
        <w:rPr>
          <w:rFonts w:ascii="GHEA Grapalat" w:eastAsia="Times New Roman" w:hAnsi="GHEA Grapalat"/>
          <w:bCs/>
          <w:sz w:val="24"/>
          <w:szCs w:val="24"/>
          <w:lang w:val="en-US"/>
        </w:rPr>
        <w:t xml:space="preserve">և </w:t>
      </w:r>
      <w:r w:rsidR="005E75FA">
        <w:rPr>
          <w:rFonts w:ascii="GHEA Grapalat" w:eastAsia="Times New Roman" w:hAnsi="GHEA Grapalat"/>
          <w:bCs/>
          <w:sz w:val="24"/>
          <w:szCs w:val="24"/>
          <w:lang w:val="en-US"/>
        </w:rPr>
        <w:t>ենթատեսակների սույն հավելվածի 13-15</w:t>
      </w:r>
      <w:r w:rsidRPr="004D14AF">
        <w:rPr>
          <w:rFonts w:ascii="GHEA Grapalat" w:eastAsia="Times New Roman" w:hAnsi="GHEA Grapalat"/>
          <w:bCs/>
          <w:sz w:val="24"/>
          <w:szCs w:val="24"/>
          <w:lang w:val="en-US"/>
        </w:rPr>
        <w:t>-րդ կետերով սահմանված մեքենաների, մեխանիզմների</w:t>
      </w:r>
      <w:r w:rsidR="00E326A6" w:rsidRPr="004D14AF">
        <w:rPr>
          <w:rFonts w:ascii="GHEA Grapalat" w:eastAsia="Times New Roman" w:hAnsi="GHEA Grapalat"/>
          <w:bCs/>
          <w:sz w:val="24"/>
          <w:szCs w:val="24"/>
          <w:lang w:val="en-US"/>
        </w:rPr>
        <w:t xml:space="preserve"> և տեխնիկական միջոցների</w:t>
      </w:r>
      <w:r w:rsidR="005C0AE9" w:rsidRPr="004D14AF">
        <w:rPr>
          <w:rFonts w:ascii="GHEA Grapalat" w:eastAsia="Times New Roman" w:hAnsi="GHEA Grapalat"/>
          <w:bCs/>
          <w:sz w:val="24"/>
          <w:szCs w:val="24"/>
          <w:lang w:val="en-US"/>
        </w:rPr>
        <w:t>, սարքավորումների</w:t>
      </w:r>
      <w:r w:rsidRPr="004D14AF">
        <w:rPr>
          <w:rFonts w:ascii="GHEA Grapalat" w:eastAsia="Times New Roman" w:hAnsi="GHEA Grapalat"/>
          <w:bCs/>
          <w:sz w:val="24"/>
          <w:szCs w:val="24"/>
          <w:lang w:val="en-US"/>
        </w:rPr>
        <w:t xml:space="preserve"> սեփականության կամ օգտագործման իրավունքը հաստատող փաստաթղթեր</w:t>
      </w:r>
      <w:r w:rsidRPr="004D14AF">
        <w:rPr>
          <w:rFonts w:ascii="GHEA Grapalat" w:eastAsia="Times New Roman" w:hAnsi="GHEA Grapalat"/>
          <w:bCs/>
          <w:sz w:val="24"/>
          <w:szCs w:val="24"/>
          <w:lang w:val="en-GB"/>
        </w:rPr>
        <w:t xml:space="preserve"> </w:t>
      </w:r>
      <w:r w:rsidRPr="009637A2">
        <w:rPr>
          <w:rFonts w:ascii="GHEA Grapalat" w:eastAsia="Times New Roman" w:hAnsi="GHEA Grapalat"/>
          <w:bCs/>
          <w:sz w:val="24"/>
          <w:szCs w:val="24"/>
          <w:lang w:val="en-GB"/>
        </w:rPr>
        <w:t>(</w:t>
      </w:r>
      <w:r w:rsidRPr="009637A2">
        <w:rPr>
          <w:rFonts w:ascii="GHEA Grapalat" w:eastAsia="Times New Roman" w:hAnsi="GHEA Grapalat"/>
          <w:bCs/>
          <w:sz w:val="24"/>
          <w:szCs w:val="24"/>
          <w:lang w:val="en-US"/>
        </w:rPr>
        <w:t>տեխնիկական անձնագրի, վարձակալության պայմանագրի, սեփականության վկայականի և այլ հիմնավորող փաստաթղթերի պատճեներ),</w:t>
      </w:r>
      <w:r>
        <w:rPr>
          <w:rFonts w:ascii="GHEA Grapalat" w:eastAsia="Times New Roman" w:hAnsi="GHEA Grapalat"/>
          <w:bCs/>
          <w:sz w:val="24"/>
          <w:szCs w:val="24"/>
          <w:lang w:val="en-US"/>
        </w:rPr>
        <w:t xml:space="preserve"> </w:t>
      </w:r>
    </w:p>
    <w:p w14:paraId="750F38A5" w14:textId="7D09DF20" w:rsidR="002F36BC" w:rsidRPr="008E7B6D" w:rsidRDefault="000D4877" w:rsidP="002F36BC">
      <w:pPr>
        <w:pStyle w:val="ListParagraph"/>
        <w:numPr>
          <w:ilvl w:val="0"/>
          <w:numId w:val="2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</w:pPr>
      <w:bookmarkStart w:id="13" w:name="_Hlk140990990"/>
      <w:bookmarkEnd w:id="12"/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1-ին դասի լիցենզիա ստանալու</w:t>
      </w:r>
      <w:r w:rsidR="00CB2C6B" w:rsidRPr="00CB2C6B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դեպքում</w:t>
      </w:r>
      <w:r w:rsidR="002F36BC" w:rsidRPr="002F36BC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հայտը ներկայացնելուն նախորդող հինգ տարիների ընթացքում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194C33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հայցվող քաղաքաշինական 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</w:rPr>
        <w:t>գործունեության տեսակին և ենթատեսակին համապատասխան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2F36BC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2-րդ դասի 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</w:rPr>
        <w:t xml:space="preserve">քաղաքաշինական գործունեության օբյեկտում </w:t>
      </w:r>
      <w:r w:rsidR="00194C33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առնվազն երեք 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աշխատանքների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(ծառայությունների)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պայմանագրի (ներառյալ համաձայնագր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ի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)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պատշաճ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 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կատար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ման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(շտկումներ, թերություններ, ժամկետների երկարաձգումներ, տույժերի և տուգանքների գանձում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ների բացակայություն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) </w:t>
      </w:r>
      <w:r w:rsidR="002F36BC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վերաբերյալ իրավահաստատող փաստաթղթերի </w:t>
      </w:r>
      <w:r w:rsidR="002F36BC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(</w:t>
      </w:r>
      <w:r w:rsidR="002F36BC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հանձնման-ընդունման արձանագրություն</w:t>
      </w:r>
      <w:r w:rsidR="002F36BC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կամ</w:t>
      </w:r>
      <w:r w:rsidR="002F36BC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ավարտական ակտ</w:t>
      </w:r>
      <w:r w:rsidR="002F36BC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կամ</w:t>
      </w:r>
      <w:r w:rsidR="002F36BC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2F36BC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ծածկված աշխատանքների ակտեր</w:t>
      </w:r>
      <w:r w:rsidR="002F36BC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և</w:t>
      </w:r>
      <w:r w:rsidR="002F36BC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կատարողական ակտեր</w:t>
      </w:r>
      <w:r w:rsidR="002F36BC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և այլն) բնօրինակների</w:t>
      </w:r>
      <w:r w:rsidR="002F36BC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ց</w:t>
      </w:r>
      <w:r w:rsidR="002F36BC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արտատպված պատճենները</w:t>
      </w:r>
      <w:r w:rsidR="002F36BC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,</w:t>
      </w:r>
      <w:r w:rsidR="002F36BC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 w:eastAsia="en-US"/>
        </w:rPr>
        <w:t xml:space="preserve"> </w:t>
      </w:r>
      <w:r w:rsidR="002F36BC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որտեղ հայտատուն հանդես է եկել որպես գլխավոր կապալառու</w:t>
      </w:r>
      <w:bookmarkEnd w:id="13"/>
      <w:r w:rsidR="00CB2C6B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,</w:t>
      </w:r>
      <w:r w:rsidR="002F36BC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</w:p>
    <w:p w14:paraId="53CBF6A9" w14:textId="2901DBFB" w:rsidR="00CB2C6B" w:rsidRPr="00CB2C6B" w:rsidRDefault="00A552EF" w:rsidP="00991459">
      <w:pPr>
        <w:pStyle w:val="ListParagraph"/>
        <w:numPr>
          <w:ilvl w:val="0"/>
          <w:numId w:val="2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Նախագծի կազմման կամ </w:t>
      </w:r>
      <w:r w:rsidRPr="00A552EF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շինարարության իրականացման գործունեության դեպքում 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հայտը ներկայացնելուն նախորդող հինգ տարիների ընթացքում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CB2C6B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հայցվող քաղաքաշինական 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</w:rPr>
        <w:t>գործունեության տեսակին և ենթատեսակին համապատասխան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3</w:t>
      </w:r>
      <w:r w:rsidR="00CB2C6B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-րդ դասի 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</w:rPr>
        <w:t xml:space="preserve">քաղաքաշինական գործունեության օբյեկտում </w:t>
      </w:r>
      <w:r w:rsidR="00CB2C6B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առնվազն երեք 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աշխատանքների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(ծառայությունների)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պայմանագրի (ներառյալ համաձայնագր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ի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)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պատշաճ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 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կատար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ման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(շտկումներ, թերություններ, ժամկետների երկարաձգումներ, տույժերի և տուգանքների գանձում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ների բացակայություն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) </w:t>
      </w:r>
      <w:r w:rsidR="00CB2C6B" w:rsidRPr="008E7B6D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վերաբերյալ իրավահաստատող փաստաթղթերի </w:t>
      </w:r>
      <w:r w:rsidR="00CB2C6B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(</w:t>
      </w:r>
      <w:r w:rsidR="00CB2C6B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հանձնման-</w:t>
      </w:r>
      <w:r w:rsidR="00CB2C6B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lastRenderedPageBreak/>
        <w:t>ընդունման արձանագրություն</w:t>
      </w:r>
      <w:r w:rsidR="00CB2C6B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կամ</w:t>
      </w:r>
      <w:r w:rsidR="00CB2C6B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ավարտական ակտ</w:t>
      </w:r>
      <w:r w:rsidR="00CB2C6B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կամ</w:t>
      </w:r>
      <w:r w:rsidR="00CB2C6B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CB2C6B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ծածկված աշխատանքների ակտեր</w:t>
      </w:r>
      <w:r w:rsidR="00CB2C6B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և</w:t>
      </w:r>
      <w:r w:rsidR="00CB2C6B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կատարողական ակտեր</w:t>
      </w:r>
      <w:r w:rsidR="00CB2C6B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և այլն) բնօրինակների</w:t>
      </w:r>
      <w:r w:rsidR="00CB2C6B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ց</w:t>
      </w:r>
      <w:r w:rsidR="00CB2C6B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արտատպված պատճենները</w:t>
      </w:r>
      <w:r w:rsidR="00CB2C6B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,</w:t>
      </w:r>
      <w:r w:rsidR="00CB2C6B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 w:eastAsia="en-US"/>
        </w:rPr>
        <w:t xml:space="preserve"> </w:t>
      </w:r>
      <w:r w:rsidR="00CB2C6B"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որտեղ հայտատուն հանդես է եկել որպես գլխավոր կապալառու</w:t>
      </w:r>
      <w:r w:rsidR="00CB2C6B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,</w:t>
      </w:r>
    </w:p>
    <w:p w14:paraId="2E4F5FC5" w14:textId="00D3AE22" w:rsidR="00991459" w:rsidRPr="00991459" w:rsidRDefault="0037722C" w:rsidP="00991459">
      <w:pPr>
        <w:pStyle w:val="ListParagraph"/>
        <w:numPr>
          <w:ilvl w:val="0"/>
          <w:numId w:val="2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Վերջին հինգ տարիների ընթացքում </w:t>
      </w:r>
      <w:r w:rsidR="00816B39" w:rsidRPr="00991459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Հայաստանի Հանրապետության պետական բյուջե վճարված եկամտային հարկի և Հայաստանի Հանրապետության պետական եկամուտների կոմիտե ներկայացված ու վերջինիս կողմից ընդունված հաշվետվություններով սահմանված պետական բյուջե վճարված եկամտային հարկի </w:t>
      </w:r>
      <w:r w:rsidR="00816B39" w:rsidRPr="00991459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և </w:t>
      </w:r>
      <w:r w:rsidR="00816B39" w:rsidRPr="00991459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համախառն եկամտի հանրագումարի չափի մասին տեղեկատվություն</w:t>
      </w:r>
      <w:r w:rsidR="00816B39" w:rsidRPr="00991459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,</w:t>
      </w:r>
    </w:p>
    <w:p w14:paraId="6E6F1CA9" w14:textId="160A3B74" w:rsidR="00816B39" w:rsidRPr="00991459" w:rsidRDefault="00816B39" w:rsidP="00991459">
      <w:pPr>
        <w:pStyle w:val="ListParagraph"/>
        <w:numPr>
          <w:ilvl w:val="0"/>
          <w:numId w:val="28"/>
        </w:numPr>
        <w:spacing w:after="0" w:line="360" w:lineRule="auto"/>
        <w:ind w:left="0" w:firstLine="360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  <w:r w:rsidRPr="00991459">
        <w:rPr>
          <w:rFonts w:ascii="GHEA Grapalat" w:eastAsia="Times New Roman" w:hAnsi="GHEA Grapalat"/>
          <w:sz w:val="24"/>
          <w:szCs w:val="24"/>
          <w:shd w:val="clear" w:color="auto" w:fill="FFFFFF"/>
        </w:rPr>
        <w:t>հայտատուն կարող է ներկայացնել լրացուցիչ այլ փաստաթղթեր, տեղեկություններ և նյութեր:</w:t>
      </w:r>
    </w:p>
    <w:p w14:paraId="3CF8EA3F" w14:textId="2FBA1BCE" w:rsidR="00816B39" w:rsidRDefault="00816B39" w:rsidP="00816B3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11C98C8C" w14:textId="7C21A11C" w:rsidR="00816B39" w:rsidRDefault="00816B39" w:rsidP="00816B3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</w:pPr>
    </w:p>
    <w:p w14:paraId="532C8110" w14:textId="297015E4" w:rsidR="00CB70E4" w:rsidRDefault="00CB70E4" w:rsidP="00CB70E4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</w:pPr>
    </w:p>
    <w:p w14:paraId="1A8C278D" w14:textId="47DA28F7" w:rsidR="00CB70E4" w:rsidRDefault="00CB70E4" w:rsidP="008D3DF2">
      <w:pPr>
        <w:spacing w:after="0" w:line="360" w:lineRule="auto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sectPr w:rsidR="00CB70E4" w:rsidSect="00DB6055">
          <w:headerReference w:type="default" r:id="rId8"/>
          <w:footerReference w:type="default" r:id="rId9"/>
          <w:headerReference w:type="first" r:id="rId10"/>
          <w:pgSz w:w="12240" w:h="15840"/>
          <w:pgMar w:top="460" w:right="850" w:bottom="990" w:left="1080" w:header="270" w:footer="720" w:gutter="0"/>
          <w:cols w:space="720"/>
          <w:titlePg/>
          <w:docGrid w:linePitch="360"/>
        </w:sectPr>
      </w:pPr>
    </w:p>
    <w:p w14:paraId="76264908" w14:textId="1196C5B9" w:rsidR="00CB70E4" w:rsidRDefault="00CB70E4" w:rsidP="00CB70E4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lastRenderedPageBreak/>
        <w:t>3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.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 ԸՍՏ ՔԱՂԱՔԱՇԻՆՈՒԹՅԱՆ ԳՈՐԾՈՒՆԵՈՒԹՅԱՆ ՏԵՍԱԿՆԵՐԻ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ԵՎ ԵՆԹԱՏԵՍԱԿՆԵՐԻ 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ԼԻՑԵՆԶԻ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ԱՅԻ ԵՎ </w:t>
      </w:r>
      <w:r w:rsidRPr="00665544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ՀԱՄԱՊԱՏԱՍԽԱՆ ՆԵՐԴԻՐԻ ՏՐՄԱՆ</w:t>
      </w:r>
      <w:r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ՀԱՄԱՐ ԱՆՀՐԱԺԵՇՏ 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ՄԱՍՆԱԳԵՏՆԵՐԻ</w:t>
      </w:r>
      <w:r w:rsidR="003B4AE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 ԵՎ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 ՄԵՔԵՆԱ-ՄԵԽԱՆԻԶՄՆԵՐԻ ԿԱԶՄԻՆ ԵՎ </w:t>
      </w:r>
      <w:proofErr w:type="gramStart"/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ՔԱՆԱԿԻՆ</w:t>
      </w:r>
      <w:r w:rsidR="00EB2C5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,  </w:t>
      </w:r>
      <w:bookmarkStart w:id="14" w:name="_Hlk140992113"/>
      <w:r w:rsidR="00EB2C57" w:rsidRPr="00EB2C5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ՆԱԽԿԻՆՈՒՄ</w:t>
      </w:r>
      <w:proofErr w:type="gramEnd"/>
      <w:r w:rsidR="00EB2C57" w:rsidRPr="00EB2C5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 ԿԱՏԱՐՎԱԾ ԱՇԽԱՏԱՆՔՆԵՐԻՆ ԿԱՄ ԾԱՌԱՅՈՒԹՅՈՒՆՆԵՐԻՆ</w:t>
      </w:r>
      <w:bookmarkEnd w:id="14"/>
      <w:r w:rsidR="00EB2C5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ՆԵՐԿԱՅԱՑՎԱԾ ՆՎԱԶԱԳՈՒՅՆ ՊԱՀԱՆՋՆԵՐ</w:t>
      </w:r>
    </w:p>
    <w:p w14:paraId="73A7EF40" w14:textId="77777777" w:rsidR="008E4D3F" w:rsidRDefault="008E4D3F" w:rsidP="008E4D3F">
      <w:pPr>
        <w:spacing w:after="0" w:line="360" w:lineRule="auto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</w:pPr>
    </w:p>
    <w:p w14:paraId="0C925600" w14:textId="77777777" w:rsidR="008E4D3F" w:rsidRPr="008A7B99" w:rsidRDefault="008E4D3F" w:rsidP="008E4D3F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</w:pPr>
    </w:p>
    <w:p w14:paraId="64F9F944" w14:textId="4A630114" w:rsidR="008E4D3F" w:rsidRPr="00010A1D" w:rsidRDefault="008E4D3F" w:rsidP="008E4D3F">
      <w:pPr>
        <w:pStyle w:val="ListParagraph"/>
        <w:spacing w:after="0" w:line="360" w:lineRule="auto"/>
        <w:ind w:left="360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</w:pPr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1</w:t>
      </w:r>
      <w:r w:rsidR="004D14AF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1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.</w:t>
      </w:r>
      <w:r w:rsidRPr="005E7069">
        <w:rPr>
          <w:rFonts w:ascii="GHEA Grapalat" w:hAnsi="GHEA Grapalat" w:cs="Arial"/>
          <w:sz w:val="20"/>
          <w:szCs w:val="20"/>
          <w:lang w:val="hy-AM" w:eastAsia="en-US"/>
        </w:rPr>
        <w:t xml:space="preserve"> </w:t>
      </w:r>
      <w:r w:rsidRPr="005E7069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քաղաքաշինական փաստաթղթերի կազմում՝ բացառությամբ կոնստրուկտորական և ճարտարապետական մասերի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bookmarkStart w:id="15" w:name="_Hlk137902636"/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(ծածկագիր N01) քաղաքաշինության գործունեության </w:t>
      </w:r>
      <w:proofErr w:type="gramStart"/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տեսակի </w:t>
      </w:r>
      <w:bookmarkStart w:id="16" w:name="_Hlk140911427"/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Pr="000B68A5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լիցենզ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իայի</w:t>
      </w:r>
      <w:proofErr w:type="gramEnd"/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 w:rsidR="008A2382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և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ներդիրի տրման</w:t>
      </w:r>
      <w:bookmarkEnd w:id="16"/>
      <w:r w:rsidRPr="000B68A5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համար</w:t>
      </w:r>
      <w:r w:rsidR="00BF337E" w:rsidRPr="00BF337E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 xml:space="preserve"> </w:t>
      </w:r>
      <w:r w:rsidR="00BF337E"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/>
        </w:rPr>
        <w:t>միաժամանակ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 xml:space="preserve"> կազմակերպությունում ներգրավված ինժեներատեխնիկական անձնակազմին</w:t>
      </w:r>
      <w:r w:rsidR="00BF337E">
        <w:rPr>
          <w:rFonts w:ascii="GHEA Grapalat" w:eastAsia="Times New Roman" w:hAnsi="GHEA Grapalat"/>
          <w:strike/>
          <w:color w:val="FF0000"/>
          <w:sz w:val="24"/>
          <w:szCs w:val="24"/>
          <w:shd w:val="clear" w:color="auto" w:fill="FFFFFF"/>
          <w:lang w:val="en-US"/>
        </w:rPr>
        <w:t xml:space="preserve"> </w:t>
      </w:r>
      <w:r w:rsidRPr="000335D1"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ներկայացվող նվազագույն պահանջների աղյուսակ</w:t>
      </w:r>
      <w:bookmarkEnd w:id="15"/>
      <w:r>
        <w:rPr>
          <w:rFonts w:ascii="GHEA Grapalat" w:eastAsia="Times New Roman" w:hAnsi="GHEA Grapalat"/>
          <w:sz w:val="24"/>
          <w:szCs w:val="24"/>
          <w:shd w:val="clear" w:color="auto" w:fill="FFFFFF"/>
          <w:lang w:val="en-US"/>
        </w:rPr>
        <w:t>.</w:t>
      </w:r>
    </w:p>
    <w:tbl>
      <w:tblPr>
        <w:tblStyle w:val="TableGrid"/>
        <w:tblpPr w:leftFromText="180" w:rightFromText="180" w:vertAnchor="text" w:horzAnchor="page" w:tblpX="4731" w:tblpY="382"/>
        <w:tblW w:w="6655" w:type="dxa"/>
        <w:tblLayout w:type="fixed"/>
        <w:tblLook w:val="01E0" w:firstRow="1" w:lastRow="1" w:firstColumn="1" w:lastColumn="1" w:noHBand="0" w:noVBand="0"/>
      </w:tblPr>
      <w:tblGrid>
        <w:gridCol w:w="2075"/>
        <w:gridCol w:w="1520"/>
        <w:gridCol w:w="1440"/>
        <w:gridCol w:w="1620"/>
      </w:tblGrid>
      <w:tr w:rsidR="008E4D3F" w:rsidRPr="00636840" w14:paraId="493ECD39" w14:textId="77777777" w:rsidTr="005E75FA">
        <w:trPr>
          <w:trHeight w:val="507"/>
        </w:trPr>
        <w:tc>
          <w:tcPr>
            <w:tcW w:w="2075" w:type="dxa"/>
            <w:vMerge w:val="restart"/>
          </w:tcPr>
          <w:p w14:paraId="64DC998A" w14:textId="77777777" w:rsidR="008E4D3F" w:rsidRPr="00010A1D" w:rsidRDefault="008E4D3F" w:rsidP="005E75FA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Ն</w:t>
            </w: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երդիրների</w:t>
            </w:r>
          </w:p>
          <w:p w14:paraId="7DFB3C4A" w14:textId="77777777" w:rsidR="008E4D3F" w:rsidRPr="00636840" w:rsidRDefault="008E4D3F" w:rsidP="005E75FA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ծ</w:t>
            </w: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ածկագրեր</w:t>
            </w: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val="ru-RU" w:eastAsia="ru-RU"/>
              </w:rPr>
              <w:t>ը</w:t>
            </w:r>
          </w:p>
        </w:tc>
        <w:tc>
          <w:tcPr>
            <w:tcW w:w="1520" w:type="dxa"/>
          </w:tcPr>
          <w:p w14:paraId="2A44D813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1-ին դաս</w:t>
            </w:r>
          </w:p>
        </w:tc>
        <w:tc>
          <w:tcPr>
            <w:tcW w:w="1440" w:type="dxa"/>
          </w:tcPr>
          <w:p w14:paraId="2E2207AD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րդ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 xml:space="preserve"> դաս</w:t>
            </w:r>
          </w:p>
        </w:tc>
        <w:tc>
          <w:tcPr>
            <w:tcW w:w="1620" w:type="dxa"/>
          </w:tcPr>
          <w:p w14:paraId="6A8D4938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րդ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 xml:space="preserve"> դաս</w:t>
            </w:r>
          </w:p>
        </w:tc>
      </w:tr>
      <w:tr w:rsidR="008E4D3F" w:rsidRPr="00636840" w14:paraId="424BF0B9" w14:textId="77777777" w:rsidTr="005E75FA">
        <w:trPr>
          <w:trHeight w:val="463"/>
        </w:trPr>
        <w:tc>
          <w:tcPr>
            <w:tcW w:w="2075" w:type="dxa"/>
            <w:vMerge/>
          </w:tcPr>
          <w:p w14:paraId="0953E26C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</w:tcPr>
          <w:p w14:paraId="7221ED1F" w14:textId="77777777" w:rsidR="008E4D3F" w:rsidRPr="00636840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F87B19">
              <w:rPr>
                <w:rFonts w:ascii="GHEA Grapalat" w:eastAsia="Times New Roman" w:hAnsi="GHEA Grapalat"/>
                <w:shd w:val="clear" w:color="auto" w:fill="FFFFFF"/>
                <w:lang w:eastAsia="ru-RU"/>
              </w:rPr>
              <w:t>ԻՏԱ</w:t>
            </w: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1A92BEB1" w14:textId="77777777" w:rsidR="008E4D3F" w:rsidRPr="00F87B19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shd w:val="clear" w:color="auto" w:fill="FFFFFF"/>
                <w:lang w:eastAsia="ru-RU"/>
              </w:rPr>
            </w:pPr>
            <w:r w:rsidRPr="00F87B19">
              <w:rPr>
                <w:rFonts w:ascii="GHEA Grapalat" w:eastAsia="Times New Roman" w:hAnsi="GHEA Grapalat"/>
                <w:shd w:val="clear" w:color="auto" w:fill="FFFFFF"/>
                <w:lang w:eastAsia="ru-RU"/>
              </w:rPr>
              <w:t>ԻՏԱ</w:t>
            </w:r>
          </w:p>
        </w:tc>
        <w:tc>
          <w:tcPr>
            <w:tcW w:w="1620" w:type="dxa"/>
            <w:tcBorders>
              <w:bottom w:val="single" w:sz="8" w:space="0" w:color="auto"/>
            </w:tcBorders>
          </w:tcPr>
          <w:p w14:paraId="0AAA4CAB" w14:textId="77777777" w:rsidR="008E4D3F" w:rsidRPr="000A4FAE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F87B19">
              <w:rPr>
                <w:rFonts w:ascii="GHEA Grapalat" w:eastAsia="Times New Roman" w:hAnsi="GHEA Grapalat"/>
                <w:shd w:val="clear" w:color="auto" w:fill="FFFFFF"/>
                <w:lang w:eastAsia="ru-RU"/>
              </w:rPr>
              <w:t>ԻՏԱ</w:t>
            </w:r>
          </w:p>
        </w:tc>
      </w:tr>
      <w:tr w:rsidR="008E4D3F" w:rsidRPr="00636840" w14:paraId="72990D3E" w14:textId="77777777" w:rsidTr="005E75FA">
        <w:tc>
          <w:tcPr>
            <w:tcW w:w="2075" w:type="dxa"/>
            <w:vAlign w:val="center"/>
          </w:tcPr>
          <w:p w14:paraId="765EB050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05</w:t>
            </w:r>
          </w:p>
        </w:tc>
        <w:tc>
          <w:tcPr>
            <w:tcW w:w="1520" w:type="dxa"/>
          </w:tcPr>
          <w:p w14:paraId="299ED55D" w14:textId="528115C6" w:rsidR="008E4D3F" w:rsidRPr="00636840" w:rsidRDefault="00DE65D8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440" w:type="dxa"/>
          </w:tcPr>
          <w:p w14:paraId="4D6C24A1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620" w:type="dxa"/>
          </w:tcPr>
          <w:p w14:paraId="48C61825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7E5A4C84" w14:textId="77777777" w:rsidTr="005E75FA">
        <w:tc>
          <w:tcPr>
            <w:tcW w:w="2075" w:type="dxa"/>
          </w:tcPr>
          <w:p w14:paraId="749E0080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06</w:t>
            </w:r>
          </w:p>
        </w:tc>
        <w:tc>
          <w:tcPr>
            <w:tcW w:w="1520" w:type="dxa"/>
          </w:tcPr>
          <w:p w14:paraId="6C862DCD" w14:textId="702F8839" w:rsidR="008E4D3F" w:rsidRPr="00636840" w:rsidRDefault="00DE65D8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440" w:type="dxa"/>
          </w:tcPr>
          <w:p w14:paraId="729802B0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620" w:type="dxa"/>
          </w:tcPr>
          <w:p w14:paraId="4CAC0576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5F328E71" w14:textId="77777777" w:rsidTr="005E75FA">
        <w:tc>
          <w:tcPr>
            <w:tcW w:w="2075" w:type="dxa"/>
            <w:vAlign w:val="center"/>
          </w:tcPr>
          <w:p w14:paraId="69365D2F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07</w:t>
            </w:r>
          </w:p>
        </w:tc>
        <w:tc>
          <w:tcPr>
            <w:tcW w:w="1520" w:type="dxa"/>
          </w:tcPr>
          <w:p w14:paraId="65A1D061" w14:textId="5CF89EB9" w:rsidR="008E4D3F" w:rsidRPr="00636840" w:rsidRDefault="00DE65D8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440" w:type="dxa"/>
          </w:tcPr>
          <w:p w14:paraId="0BC40031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620" w:type="dxa"/>
          </w:tcPr>
          <w:p w14:paraId="7948214D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56BD7F97" w14:textId="77777777" w:rsidTr="005E75FA">
        <w:tc>
          <w:tcPr>
            <w:tcW w:w="2075" w:type="dxa"/>
            <w:vAlign w:val="center"/>
          </w:tcPr>
          <w:p w14:paraId="318F6E7A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08</w:t>
            </w:r>
          </w:p>
        </w:tc>
        <w:tc>
          <w:tcPr>
            <w:tcW w:w="1520" w:type="dxa"/>
          </w:tcPr>
          <w:p w14:paraId="668E0799" w14:textId="6C890A07" w:rsidR="008E4D3F" w:rsidRPr="00636840" w:rsidRDefault="00DE65D8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440" w:type="dxa"/>
          </w:tcPr>
          <w:p w14:paraId="71C66B25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620" w:type="dxa"/>
          </w:tcPr>
          <w:p w14:paraId="6409603A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26D92CE4" w14:textId="77777777" w:rsidTr="005E75FA">
        <w:tc>
          <w:tcPr>
            <w:tcW w:w="2075" w:type="dxa"/>
            <w:vAlign w:val="center"/>
          </w:tcPr>
          <w:p w14:paraId="3ED49A9F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09</w:t>
            </w:r>
          </w:p>
        </w:tc>
        <w:tc>
          <w:tcPr>
            <w:tcW w:w="1520" w:type="dxa"/>
          </w:tcPr>
          <w:p w14:paraId="7D3CACA3" w14:textId="4C95AD19" w:rsidR="008E4D3F" w:rsidRPr="00636840" w:rsidRDefault="00DE65D8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440" w:type="dxa"/>
          </w:tcPr>
          <w:p w14:paraId="1BB7D21E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620" w:type="dxa"/>
          </w:tcPr>
          <w:p w14:paraId="760487C3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7351C79D" w14:textId="77777777" w:rsidTr="005E75FA">
        <w:tc>
          <w:tcPr>
            <w:tcW w:w="2075" w:type="dxa"/>
            <w:vAlign w:val="center"/>
          </w:tcPr>
          <w:p w14:paraId="749BF3C7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10</w:t>
            </w:r>
          </w:p>
        </w:tc>
        <w:tc>
          <w:tcPr>
            <w:tcW w:w="1520" w:type="dxa"/>
          </w:tcPr>
          <w:p w14:paraId="1DE4080A" w14:textId="17EED5F2" w:rsidR="008E4D3F" w:rsidRPr="00636840" w:rsidRDefault="003512D2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440" w:type="dxa"/>
          </w:tcPr>
          <w:p w14:paraId="50152D17" w14:textId="7D8372F5" w:rsidR="008E4D3F" w:rsidRPr="00636840" w:rsidRDefault="00DE65D8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620" w:type="dxa"/>
          </w:tcPr>
          <w:p w14:paraId="576FB3CE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</w:tbl>
    <w:p w14:paraId="2363D3D0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bCs/>
          <w:sz w:val="24"/>
          <w:szCs w:val="24"/>
        </w:rPr>
      </w:pPr>
    </w:p>
    <w:p w14:paraId="47C19D1E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69B55778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6CE9930C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57BB283F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4203E083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29C8E373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1ACA6ECC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63094E8A" w14:textId="77777777" w:rsidR="008E4D3F" w:rsidRDefault="008E4D3F" w:rsidP="008E4D3F">
      <w:pPr>
        <w:spacing w:line="360" w:lineRule="auto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</w:pPr>
    </w:p>
    <w:p w14:paraId="7716FA71" w14:textId="6BA82B0A" w:rsidR="008E4D3F" w:rsidRDefault="008E4D3F" w:rsidP="008E4D3F">
      <w:pPr>
        <w:spacing w:line="360" w:lineRule="auto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</w:pPr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lastRenderedPageBreak/>
        <w:t>1</w:t>
      </w:r>
      <w:r w:rsidR="002D393B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2</w:t>
      </w:r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>. քաղաքաշինական փաստաթղթերի փորձաքննություն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 </w:t>
      </w:r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(ծածկագիր N02)  քաղաքաշինության գործունեության տեսակի </w:t>
      </w:r>
      <w:r w:rsidRPr="00F42A29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լիցենզիայի դասակարգման և համապատասխան ներդիրի տրման</w:t>
      </w:r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 համար </w:t>
      </w:r>
      <w:r w:rsidR="00BF337E" w:rsidRPr="00BF337E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միաժամանակ </w:t>
      </w:r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>կազմակերպությունում ներգրավված ինժեներատեխնիկական անձնակազմին ներկայացվող նվազագույն պահանջների աղյուսակ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>.</w:t>
      </w:r>
    </w:p>
    <w:p w14:paraId="4792B9FC" w14:textId="77777777" w:rsidR="008E4D3F" w:rsidRPr="00CF1049" w:rsidRDefault="008E4D3F" w:rsidP="008E4D3F">
      <w:pPr>
        <w:spacing w:line="360" w:lineRule="auto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</w:pPr>
    </w:p>
    <w:tbl>
      <w:tblPr>
        <w:tblStyle w:val="TableGrid"/>
        <w:tblW w:w="6660" w:type="dxa"/>
        <w:tblInd w:w="3685" w:type="dxa"/>
        <w:tblLayout w:type="fixed"/>
        <w:tblLook w:val="01E0" w:firstRow="1" w:lastRow="1" w:firstColumn="1" w:lastColumn="1" w:noHBand="0" w:noVBand="0"/>
      </w:tblPr>
      <w:tblGrid>
        <w:gridCol w:w="2700"/>
        <w:gridCol w:w="1980"/>
        <w:gridCol w:w="1980"/>
      </w:tblGrid>
      <w:tr w:rsidR="008E4D3F" w:rsidRPr="00636840" w14:paraId="5FD4EEFE" w14:textId="77777777" w:rsidTr="005E75FA">
        <w:trPr>
          <w:trHeight w:val="516"/>
        </w:trPr>
        <w:tc>
          <w:tcPr>
            <w:tcW w:w="2700" w:type="dxa"/>
            <w:vMerge w:val="restart"/>
          </w:tcPr>
          <w:p w14:paraId="62F5D8FA" w14:textId="77777777" w:rsidR="008E4D3F" w:rsidRPr="00010A1D" w:rsidRDefault="008E4D3F" w:rsidP="00481CA0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Ն</w:t>
            </w: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երդիրների</w:t>
            </w:r>
          </w:p>
          <w:p w14:paraId="0C91E642" w14:textId="77777777" w:rsidR="008E4D3F" w:rsidRPr="00636840" w:rsidRDefault="008E4D3F" w:rsidP="00481CA0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ծ</w:t>
            </w: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ածկագրեր</w:t>
            </w: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val="ru-RU" w:eastAsia="ru-RU"/>
              </w:rPr>
              <w:t>ը</w:t>
            </w:r>
          </w:p>
        </w:tc>
        <w:tc>
          <w:tcPr>
            <w:tcW w:w="1980" w:type="dxa"/>
          </w:tcPr>
          <w:p w14:paraId="543B39FB" w14:textId="77777777" w:rsidR="008E4D3F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1-ին դաս</w:t>
            </w:r>
          </w:p>
        </w:tc>
        <w:tc>
          <w:tcPr>
            <w:tcW w:w="1980" w:type="dxa"/>
          </w:tcPr>
          <w:p w14:paraId="7F2C4160" w14:textId="77777777" w:rsidR="008E4D3F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րդ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 xml:space="preserve"> դաս</w:t>
            </w:r>
          </w:p>
        </w:tc>
      </w:tr>
      <w:tr w:rsidR="008E4D3F" w:rsidRPr="00636840" w14:paraId="18CDEB1A" w14:textId="77777777" w:rsidTr="005E75FA">
        <w:trPr>
          <w:trHeight w:val="417"/>
        </w:trPr>
        <w:tc>
          <w:tcPr>
            <w:tcW w:w="2700" w:type="dxa"/>
            <w:vMerge/>
          </w:tcPr>
          <w:p w14:paraId="06E16E81" w14:textId="77777777" w:rsidR="008E4D3F" w:rsidRPr="00010A1D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980" w:type="dxa"/>
          </w:tcPr>
          <w:p w14:paraId="1158F161" w14:textId="77777777" w:rsidR="008E4D3F" w:rsidRPr="00636840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F87B19">
              <w:rPr>
                <w:rFonts w:ascii="GHEA Grapalat" w:eastAsia="Times New Roman" w:hAnsi="GHEA Grapalat"/>
                <w:shd w:val="clear" w:color="auto" w:fill="FFFFFF"/>
                <w:lang w:eastAsia="ru-RU"/>
              </w:rPr>
              <w:t>ԻՏԱ</w:t>
            </w:r>
          </w:p>
        </w:tc>
        <w:tc>
          <w:tcPr>
            <w:tcW w:w="1980" w:type="dxa"/>
          </w:tcPr>
          <w:p w14:paraId="1C30D7A7" w14:textId="77777777" w:rsidR="008E4D3F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F87B19">
              <w:rPr>
                <w:rFonts w:ascii="GHEA Grapalat" w:eastAsia="Times New Roman" w:hAnsi="GHEA Grapalat"/>
                <w:shd w:val="clear" w:color="auto" w:fill="FFFFFF"/>
                <w:lang w:eastAsia="ru-RU"/>
              </w:rPr>
              <w:t>ԻՏԱ</w:t>
            </w:r>
          </w:p>
        </w:tc>
      </w:tr>
      <w:tr w:rsidR="008E4D3F" w:rsidRPr="00636840" w14:paraId="7657B405" w14:textId="77777777" w:rsidTr="005E75FA">
        <w:tc>
          <w:tcPr>
            <w:tcW w:w="2700" w:type="dxa"/>
            <w:vAlign w:val="center"/>
          </w:tcPr>
          <w:p w14:paraId="2EC0F839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01</w:t>
            </w:r>
          </w:p>
        </w:tc>
        <w:tc>
          <w:tcPr>
            <w:tcW w:w="1980" w:type="dxa"/>
          </w:tcPr>
          <w:p w14:paraId="3BFF69E4" w14:textId="0BD0EC5F" w:rsidR="008E4D3F" w:rsidRPr="00636840" w:rsidRDefault="00DE65D8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980" w:type="dxa"/>
          </w:tcPr>
          <w:p w14:paraId="508E18BC" w14:textId="1278183F" w:rsidR="008E4D3F" w:rsidRPr="00636840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18CB7580" w14:textId="77777777" w:rsidTr="005E75FA">
        <w:tc>
          <w:tcPr>
            <w:tcW w:w="2700" w:type="dxa"/>
            <w:vAlign w:val="center"/>
          </w:tcPr>
          <w:p w14:paraId="1DA207D9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02</w:t>
            </w:r>
          </w:p>
        </w:tc>
        <w:tc>
          <w:tcPr>
            <w:tcW w:w="1980" w:type="dxa"/>
          </w:tcPr>
          <w:p w14:paraId="6C13D630" w14:textId="5C52DD14" w:rsidR="008E4D3F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980" w:type="dxa"/>
          </w:tcPr>
          <w:p w14:paraId="500CDEC8" w14:textId="08FCB18F" w:rsidR="008E4D3F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6A2B209F" w14:textId="77777777" w:rsidTr="005E75FA">
        <w:tc>
          <w:tcPr>
            <w:tcW w:w="2700" w:type="dxa"/>
            <w:vAlign w:val="center"/>
          </w:tcPr>
          <w:p w14:paraId="506776FB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03</w:t>
            </w:r>
          </w:p>
        </w:tc>
        <w:tc>
          <w:tcPr>
            <w:tcW w:w="1980" w:type="dxa"/>
          </w:tcPr>
          <w:p w14:paraId="2C4C5FF7" w14:textId="477ECAA3" w:rsidR="008E4D3F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980" w:type="dxa"/>
          </w:tcPr>
          <w:p w14:paraId="090A45F9" w14:textId="4012E02D" w:rsidR="008E4D3F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2A4FCC62" w14:textId="77777777" w:rsidTr="005E75FA">
        <w:tc>
          <w:tcPr>
            <w:tcW w:w="2700" w:type="dxa"/>
            <w:vAlign w:val="center"/>
          </w:tcPr>
          <w:p w14:paraId="138F5253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04</w:t>
            </w:r>
          </w:p>
        </w:tc>
        <w:tc>
          <w:tcPr>
            <w:tcW w:w="1980" w:type="dxa"/>
          </w:tcPr>
          <w:p w14:paraId="7C55F677" w14:textId="318E51CE" w:rsidR="008E4D3F" w:rsidRDefault="00DE65D8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980" w:type="dxa"/>
          </w:tcPr>
          <w:p w14:paraId="08DD3BE7" w14:textId="0385D0CC" w:rsidR="008E4D3F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1D7F9F32" w14:textId="77777777" w:rsidTr="005E75FA">
        <w:tc>
          <w:tcPr>
            <w:tcW w:w="2700" w:type="dxa"/>
            <w:vAlign w:val="center"/>
          </w:tcPr>
          <w:p w14:paraId="52609FAC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05</w:t>
            </w:r>
          </w:p>
        </w:tc>
        <w:tc>
          <w:tcPr>
            <w:tcW w:w="1980" w:type="dxa"/>
          </w:tcPr>
          <w:p w14:paraId="5FDA5BAE" w14:textId="20EC5A4D" w:rsidR="008E4D3F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980" w:type="dxa"/>
          </w:tcPr>
          <w:p w14:paraId="56FC0604" w14:textId="219917B3" w:rsidR="008E4D3F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2CB49B99" w14:textId="77777777" w:rsidTr="005E75FA">
        <w:tc>
          <w:tcPr>
            <w:tcW w:w="2700" w:type="dxa"/>
          </w:tcPr>
          <w:p w14:paraId="440B0F8A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06</w:t>
            </w:r>
          </w:p>
        </w:tc>
        <w:tc>
          <w:tcPr>
            <w:tcW w:w="1980" w:type="dxa"/>
          </w:tcPr>
          <w:p w14:paraId="775FFAD2" w14:textId="12FDAA81" w:rsidR="008E4D3F" w:rsidRPr="00636840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980" w:type="dxa"/>
          </w:tcPr>
          <w:p w14:paraId="38263463" w14:textId="6EB6FC7B" w:rsidR="008E4D3F" w:rsidRPr="00636840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29505A41" w14:textId="77777777" w:rsidTr="005E75FA">
        <w:tc>
          <w:tcPr>
            <w:tcW w:w="2700" w:type="dxa"/>
            <w:vAlign w:val="center"/>
          </w:tcPr>
          <w:p w14:paraId="27C20A0F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07</w:t>
            </w:r>
          </w:p>
        </w:tc>
        <w:tc>
          <w:tcPr>
            <w:tcW w:w="1980" w:type="dxa"/>
          </w:tcPr>
          <w:p w14:paraId="5A08B43E" w14:textId="2A8D4228" w:rsidR="008E4D3F" w:rsidRPr="00636840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980" w:type="dxa"/>
          </w:tcPr>
          <w:p w14:paraId="1AF7A3B7" w14:textId="081EC5B3" w:rsidR="008E4D3F" w:rsidRPr="00636840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22ACE3F5" w14:textId="77777777" w:rsidTr="005E75FA">
        <w:tc>
          <w:tcPr>
            <w:tcW w:w="2700" w:type="dxa"/>
            <w:vAlign w:val="center"/>
          </w:tcPr>
          <w:p w14:paraId="0AA340FD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08</w:t>
            </w:r>
          </w:p>
        </w:tc>
        <w:tc>
          <w:tcPr>
            <w:tcW w:w="1980" w:type="dxa"/>
          </w:tcPr>
          <w:p w14:paraId="3400E76D" w14:textId="2BB0AC1E" w:rsidR="008E4D3F" w:rsidRPr="00636840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980" w:type="dxa"/>
          </w:tcPr>
          <w:p w14:paraId="21BB1F4F" w14:textId="318D9FE2" w:rsidR="008E4D3F" w:rsidRPr="00636840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4914AB9C" w14:textId="77777777" w:rsidTr="005E75FA">
        <w:tc>
          <w:tcPr>
            <w:tcW w:w="2700" w:type="dxa"/>
            <w:vAlign w:val="center"/>
          </w:tcPr>
          <w:p w14:paraId="5DB1E1B4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09</w:t>
            </w:r>
          </w:p>
        </w:tc>
        <w:tc>
          <w:tcPr>
            <w:tcW w:w="1980" w:type="dxa"/>
          </w:tcPr>
          <w:p w14:paraId="0C2C9CF9" w14:textId="7081CD87" w:rsidR="008E4D3F" w:rsidRPr="00636840" w:rsidRDefault="0011428E" w:rsidP="0011428E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980" w:type="dxa"/>
          </w:tcPr>
          <w:p w14:paraId="268EA31F" w14:textId="0A2EF991" w:rsidR="008E4D3F" w:rsidRPr="00636840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3FCBA844" w14:textId="77777777" w:rsidTr="005E75FA">
        <w:tc>
          <w:tcPr>
            <w:tcW w:w="2700" w:type="dxa"/>
            <w:vAlign w:val="center"/>
          </w:tcPr>
          <w:p w14:paraId="39086739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10</w:t>
            </w:r>
          </w:p>
        </w:tc>
        <w:tc>
          <w:tcPr>
            <w:tcW w:w="1980" w:type="dxa"/>
          </w:tcPr>
          <w:p w14:paraId="126CD099" w14:textId="38D73BA0" w:rsidR="008E4D3F" w:rsidRPr="00636840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980" w:type="dxa"/>
          </w:tcPr>
          <w:p w14:paraId="738B3DB8" w14:textId="1B465741" w:rsidR="008E4D3F" w:rsidRPr="00636840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  <w:tr w:rsidR="008E4D3F" w:rsidRPr="00636840" w14:paraId="033FF64A" w14:textId="77777777" w:rsidTr="005E75FA">
        <w:tc>
          <w:tcPr>
            <w:tcW w:w="2700" w:type="dxa"/>
            <w:vAlign w:val="center"/>
          </w:tcPr>
          <w:p w14:paraId="03030C41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11</w:t>
            </w:r>
          </w:p>
        </w:tc>
        <w:tc>
          <w:tcPr>
            <w:tcW w:w="1980" w:type="dxa"/>
          </w:tcPr>
          <w:p w14:paraId="26F9BB08" w14:textId="536F92B8" w:rsidR="008E4D3F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980" w:type="dxa"/>
          </w:tcPr>
          <w:p w14:paraId="5588FC32" w14:textId="30059A22" w:rsidR="008E4D3F" w:rsidRDefault="0011428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</w:tr>
    </w:tbl>
    <w:p w14:paraId="47D82C7B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4B2F3BFC" w14:textId="542FBCFC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bCs/>
          <w:sz w:val="24"/>
          <w:szCs w:val="24"/>
        </w:rPr>
        <w:t>1</w:t>
      </w:r>
      <w:r w:rsidR="002D393B">
        <w:rPr>
          <w:rFonts w:ascii="GHEA Grapalat" w:eastAsia="Times New Roman" w:hAnsi="GHEA Grapalat"/>
          <w:bCs/>
          <w:sz w:val="24"/>
          <w:szCs w:val="24"/>
        </w:rPr>
        <w:t>3</w:t>
      </w:r>
      <w:r>
        <w:rPr>
          <w:rFonts w:ascii="GHEA Grapalat" w:eastAsia="Times New Roman" w:hAnsi="GHEA Grapalat"/>
          <w:bCs/>
          <w:sz w:val="24"/>
          <w:szCs w:val="24"/>
        </w:rPr>
        <w:t xml:space="preserve">. </w:t>
      </w:r>
      <w:r w:rsidRPr="001F6694">
        <w:rPr>
          <w:rFonts w:ascii="GHEA Grapalat" w:eastAsia="Times New Roman" w:hAnsi="GHEA Grapalat"/>
          <w:bCs/>
          <w:sz w:val="24"/>
          <w:szCs w:val="24"/>
        </w:rPr>
        <w:t>շինարարության իրականացում</w:t>
      </w:r>
      <w:r>
        <w:rPr>
          <w:rFonts w:ascii="GHEA Grapalat" w:eastAsia="Times New Roman" w:hAnsi="GHEA Grapalat"/>
          <w:bCs/>
          <w:sz w:val="24"/>
          <w:szCs w:val="24"/>
        </w:rPr>
        <w:t xml:space="preserve"> </w:t>
      </w:r>
      <w:r w:rsidRPr="000B68A5">
        <w:rPr>
          <w:rFonts w:ascii="GHEA Grapalat" w:eastAsia="Times New Roman" w:hAnsi="GHEA Grapalat"/>
          <w:bCs/>
          <w:sz w:val="24"/>
          <w:szCs w:val="24"/>
        </w:rPr>
        <w:t>(ծածկագիր N0</w:t>
      </w:r>
      <w:r>
        <w:rPr>
          <w:rFonts w:ascii="GHEA Grapalat" w:eastAsia="Times New Roman" w:hAnsi="GHEA Grapalat"/>
          <w:bCs/>
          <w:sz w:val="24"/>
          <w:szCs w:val="24"/>
        </w:rPr>
        <w:t>3</w:t>
      </w:r>
      <w:r w:rsidRPr="000B68A5">
        <w:rPr>
          <w:rFonts w:ascii="GHEA Grapalat" w:eastAsia="Times New Roman" w:hAnsi="GHEA Grapalat"/>
          <w:bCs/>
          <w:sz w:val="24"/>
          <w:szCs w:val="24"/>
        </w:rPr>
        <w:t xml:space="preserve">) քաղաքաշինության գործունեության տեսակի </w:t>
      </w:r>
      <w:r w:rsidRPr="00F42A29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լիցենզիայի դասակարգման և համապատասխան ներդիրի տրման</w:t>
      </w:r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 համար </w:t>
      </w:r>
      <w:bookmarkStart w:id="17" w:name="_Hlk140992725"/>
      <w:bookmarkStart w:id="18" w:name="_Hlk140906064"/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>միաժամանակ</w:t>
      </w:r>
      <w:bookmarkEnd w:id="17"/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 կազմակերպությունում ներգրավված</w:t>
      </w:r>
      <w:r w:rsidRPr="009637A2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 </w:t>
      </w:r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>ինժեներատեխնիկական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, բանվորական</w:t>
      </w:r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 անձնակազմին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 և </w:t>
      </w:r>
      <w:bookmarkStart w:id="19" w:name="_Hlk140907150"/>
      <w:r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մեքենա-մեխանիզմներին</w:t>
      </w:r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 </w:t>
      </w:r>
      <w:bookmarkEnd w:id="19"/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>ներկայացվող նվազագույն պահանջների աղյուսակ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>.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 </w:t>
      </w:r>
      <w:bookmarkEnd w:id="18"/>
    </w:p>
    <w:p w14:paraId="6E1D0018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</w:pPr>
    </w:p>
    <w:tbl>
      <w:tblPr>
        <w:tblStyle w:val="TableGrid"/>
        <w:tblW w:w="13320" w:type="dxa"/>
        <w:tblInd w:w="265" w:type="dxa"/>
        <w:tblLayout w:type="fixed"/>
        <w:tblLook w:val="01E0" w:firstRow="1" w:lastRow="1" w:firstColumn="1" w:lastColumn="1" w:noHBand="0" w:noVBand="0"/>
      </w:tblPr>
      <w:tblGrid>
        <w:gridCol w:w="1582"/>
        <w:gridCol w:w="1276"/>
        <w:gridCol w:w="1372"/>
        <w:gridCol w:w="1350"/>
        <w:gridCol w:w="1260"/>
        <w:gridCol w:w="1260"/>
        <w:gridCol w:w="1440"/>
        <w:gridCol w:w="1170"/>
        <w:gridCol w:w="1260"/>
        <w:gridCol w:w="1350"/>
      </w:tblGrid>
      <w:tr w:rsidR="008E4D3F" w:rsidRPr="00636840" w14:paraId="0E222332" w14:textId="77777777" w:rsidTr="005E75FA">
        <w:trPr>
          <w:trHeight w:val="538"/>
        </w:trPr>
        <w:tc>
          <w:tcPr>
            <w:tcW w:w="1582" w:type="dxa"/>
            <w:vMerge w:val="restart"/>
          </w:tcPr>
          <w:p w14:paraId="699998D8" w14:textId="77777777" w:rsidR="008E4D3F" w:rsidRPr="00010A1D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Ներդիրների</w:t>
            </w:r>
          </w:p>
          <w:p w14:paraId="448987AF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lastRenderedPageBreak/>
              <w:t>ծածկագրեր</w:t>
            </w: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val="ru-RU" w:eastAsia="ru-RU"/>
              </w:rPr>
              <w:t>ը</w:t>
            </w:r>
          </w:p>
        </w:tc>
        <w:tc>
          <w:tcPr>
            <w:tcW w:w="3998" w:type="dxa"/>
            <w:gridSpan w:val="3"/>
          </w:tcPr>
          <w:p w14:paraId="6B273005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lastRenderedPageBreak/>
              <w:t>1-ին դաս</w:t>
            </w:r>
          </w:p>
        </w:tc>
        <w:tc>
          <w:tcPr>
            <w:tcW w:w="3960" w:type="dxa"/>
            <w:gridSpan w:val="3"/>
            <w:tcBorders>
              <w:right w:val="single" w:sz="8" w:space="0" w:color="auto"/>
            </w:tcBorders>
          </w:tcPr>
          <w:p w14:paraId="596A1BC9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րդ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 xml:space="preserve"> դաս</w:t>
            </w:r>
          </w:p>
        </w:tc>
        <w:tc>
          <w:tcPr>
            <w:tcW w:w="3780" w:type="dxa"/>
            <w:gridSpan w:val="3"/>
            <w:tcBorders>
              <w:right w:val="single" w:sz="8" w:space="0" w:color="auto"/>
            </w:tcBorders>
          </w:tcPr>
          <w:p w14:paraId="56B8E47B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րդ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 xml:space="preserve"> դաս</w:t>
            </w:r>
          </w:p>
        </w:tc>
      </w:tr>
      <w:tr w:rsidR="008E4D3F" w:rsidRPr="00636840" w14:paraId="72F209F4" w14:textId="77777777" w:rsidTr="005E75FA">
        <w:trPr>
          <w:trHeight w:val="777"/>
        </w:trPr>
        <w:tc>
          <w:tcPr>
            <w:tcW w:w="1582" w:type="dxa"/>
            <w:vMerge/>
          </w:tcPr>
          <w:p w14:paraId="4EACE6D7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14:paraId="5A20B05A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ԻՏԱ</w:t>
            </w:r>
          </w:p>
        </w:tc>
        <w:tc>
          <w:tcPr>
            <w:tcW w:w="1372" w:type="dxa"/>
            <w:tcBorders>
              <w:bottom w:val="single" w:sz="8" w:space="0" w:color="auto"/>
            </w:tcBorders>
            <w:vAlign w:val="center"/>
          </w:tcPr>
          <w:p w14:paraId="331A5C44" w14:textId="77777777" w:rsidR="008E4D3F" w:rsidRPr="00636840" w:rsidRDefault="008E4D3F" w:rsidP="005E75FA">
            <w:pPr>
              <w:spacing w:after="0" w:line="240" w:lineRule="auto"/>
              <w:ind w:left="-104" w:right="-15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Բանվոր</w:t>
            </w:r>
          </w:p>
        </w:tc>
        <w:tc>
          <w:tcPr>
            <w:tcW w:w="1350" w:type="dxa"/>
            <w:tcBorders>
              <w:bottom w:val="single" w:sz="8" w:space="0" w:color="auto"/>
            </w:tcBorders>
            <w:vAlign w:val="center"/>
          </w:tcPr>
          <w:p w14:paraId="155261F1" w14:textId="77777777" w:rsidR="008E4D3F" w:rsidRPr="00636840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Մեքենա- մեխանիզմ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center"/>
          </w:tcPr>
          <w:p w14:paraId="148407BC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ԻՏԱ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center"/>
          </w:tcPr>
          <w:p w14:paraId="28297F14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Բանվոր</w:t>
            </w: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AFCFC8E" w14:textId="77777777" w:rsidR="008E4D3F" w:rsidRPr="00636840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Մեքենա- մեխանիզմ</w:t>
            </w:r>
          </w:p>
        </w:tc>
        <w:tc>
          <w:tcPr>
            <w:tcW w:w="117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3671A8B5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ԻՏԱ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center"/>
          </w:tcPr>
          <w:p w14:paraId="4161E86B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Բանվոր</w:t>
            </w:r>
          </w:p>
        </w:tc>
        <w:tc>
          <w:tcPr>
            <w:tcW w:w="1350" w:type="dxa"/>
            <w:tcBorders>
              <w:bottom w:val="single" w:sz="8" w:space="0" w:color="auto"/>
            </w:tcBorders>
            <w:vAlign w:val="center"/>
          </w:tcPr>
          <w:p w14:paraId="641E2158" w14:textId="77777777" w:rsidR="008E4D3F" w:rsidRPr="00636840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Մեքենա, մեխանիզմ</w:t>
            </w:r>
          </w:p>
        </w:tc>
      </w:tr>
      <w:tr w:rsidR="008E4D3F" w:rsidRPr="00636840" w14:paraId="7AF16D83" w14:textId="77777777" w:rsidTr="005E75FA">
        <w:tc>
          <w:tcPr>
            <w:tcW w:w="1582" w:type="dxa"/>
            <w:vAlign w:val="center"/>
          </w:tcPr>
          <w:p w14:paraId="4A74BF70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lastRenderedPageBreak/>
              <w:t>04</w:t>
            </w:r>
          </w:p>
        </w:tc>
        <w:tc>
          <w:tcPr>
            <w:tcW w:w="1276" w:type="dxa"/>
          </w:tcPr>
          <w:p w14:paraId="7BE117CE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372" w:type="dxa"/>
          </w:tcPr>
          <w:p w14:paraId="055B3E2A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1350" w:type="dxa"/>
          </w:tcPr>
          <w:p w14:paraId="186C7C58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260" w:type="dxa"/>
          </w:tcPr>
          <w:p w14:paraId="14EB0075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4</w:t>
            </w:r>
          </w:p>
        </w:tc>
        <w:tc>
          <w:tcPr>
            <w:tcW w:w="1260" w:type="dxa"/>
          </w:tcPr>
          <w:p w14:paraId="167D3CBB" w14:textId="3EA7262F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1440" w:type="dxa"/>
          </w:tcPr>
          <w:p w14:paraId="5D8F9C90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170" w:type="dxa"/>
          </w:tcPr>
          <w:p w14:paraId="697616DA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7257A187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350" w:type="dxa"/>
          </w:tcPr>
          <w:p w14:paraId="26DCAD4F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</w:p>
        </w:tc>
      </w:tr>
      <w:tr w:rsidR="008E4D3F" w:rsidRPr="00636840" w14:paraId="0659A5AB" w14:textId="77777777" w:rsidTr="005E75FA">
        <w:tc>
          <w:tcPr>
            <w:tcW w:w="1582" w:type="dxa"/>
          </w:tcPr>
          <w:p w14:paraId="1B03352D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05</w:t>
            </w:r>
          </w:p>
        </w:tc>
        <w:tc>
          <w:tcPr>
            <w:tcW w:w="1276" w:type="dxa"/>
          </w:tcPr>
          <w:p w14:paraId="651BB91E" w14:textId="34645519" w:rsidR="008E4D3F" w:rsidRPr="00636840" w:rsidRDefault="00481CA0" w:rsidP="00481CA0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372" w:type="dxa"/>
          </w:tcPr>
          <w:p w14:paraId="73998F75" w14:textId="009A634B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350" w:type="dxa"/>
          </w:tcPr>
          <w:p w14:paraId="65217A5B" w14:textId="69E5AACC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505FE2D4" w14:textId="4CCCB80B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098DBCD4" w14:textId="76125B5F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440" w:type="dxa"/>
          </w:tcPr>
          <w:p w14:paraId="1D91D461" w14:textId="576EB0A4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170" w:type="dxa"/>
          </w:tcPr>
          <w:p w14:paraId="7E8D4C06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0DAA8AA1" w14:textId="56D9609F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350" w:type="dxa"/>
          </w:tcPr>
          <w:p w14:paraId="6294ED1F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</w:p>
        </w:tc>
      </w:tr>
      <w:tr w:rsidR="008E4D3F" w:rsidRPr="00636840" w14:paraId="09018876" w14:textId="77777777" w:rsidTr="005E75FA">
        <w:tc>
          <w:tcPr>
            <w:tcW w:w="1582" w:type="dxa"/>
            <w:vAlign w:val="center"/>
          </w:tcPr>
          <w:p w14:paraId="383537B6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06</w:t>
            </w:r>
          </w:p>
        </w:tc>
        <w:tc>
          <w:tcPr>
            <w:tcW w:w="1276" w:type="dxa"/>
          </w:tcPr>
          <w:p w14:paraId="6CA7097F" w14:textId="71E28471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372" w:type="dxa"/>
          </w:tcPr>
          <w:p w14:paraId="5F2438CF" w14:textId="3CEA2EEB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350" w:type="dxa"/>
          </w:tcPr>
          <w:p w14:paraId="0BA437CB" w14:textId="54A5CC5E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35FD0B03" w14:textId="2153D428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479C48A2" w14:textId="0A063EF9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440" w:type="dxa"/>
          </w:tcPr>
          <w:p w14:paraId="519B40D3" w14:textId="16175F24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170" w:type="dxa"/>
          </w:tcPr>
          <w:p w14:paraId="4C12AD8D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0398DE55" w14:textId="10C3053E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350" w:type="dxa"/>
          </w:tcPr>
          <w:p w14:paraId="1A9609C5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</w:p>
        </w:tc>
      </w:tr>
      <w:tr w:rsidR="008E4D3F" w:rsidRPr="00636840" w14:paraId="0B8655F3" w14:textId="77777777" w:rsidTr="005E75FA">
        <w:tc>
          <w:tcPr>
            <w:tcW w:w="1582" w:type="dxa"/>
            <w:vAlign w:val="center"/>
          </w:tcPr>
          <w:p w14:paraId="1ADCCBB2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07</w:t>
            </w:r>
          </w:p>
        </w:tc>
        <w:tc>
          <w:tcPr>
            <w:tcW w:w="1276" w:type="dxa"/>
          </w:tcPr>
          <w:p w14:paraId="237F2151" w14:textId="2C641965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372" w:type="dxa"/>
          </w:tcPr>
          <w:p w14:paraId="5F2DD5FF" w14:textId="66524DA1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7</w:t>
            </w:r>
          </w:p>
        </w:tc>
        <w:tc>
          <w:tcPr>
            <w:tcW w:w="1350" w:type="dxa"/>
          </w:tcPr>
          <w:p w14:paraId="7C7792F7" w14:textId="544C5D6C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260" w:type="dxa"/>
          </w:tcPr>
          <w:p w14:paraId="124E0D30" w14:textId="2A0B5E9D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575C9CDD" w14:textId="474FA604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440" w:type="dxa"/>
          </w:tcPr>
          <w:p w14:paraId="16FAAD7E" w14:textId="674D71DA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170" w:type="dxa"/>
          </w:tcPr>
          <w:p w14:paraId="29DE8122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580CBE55" w14:textId="4E8D0488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350" w:type="dxa"/>
          </w:tcPr>
          <w:p w14:paraId="7BEE9991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</w:p>
        </w:tc>
      </w:tr>
      <w:tr w:rsidR="008E4D3F" w:rsidRPr="00636840" w14:paraId="158569A6" w14:textId="77777777" w:rsidTr="005E75FA">
        <w:tc>
          <w:tcPr>
            <w:tcW w:w="1582" w:type="dxa"/>
            <w:vAlign w:val="center"/>
          </w:tcPr>
          <w:p w14:paraId="3B9C11EF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08</w:t>
            </w:r>
          </w:p>
        </w:tc>
        <w:tc>
          <w:tcPr>
            <w:tcW w:w="1276" w:type="dxa"/>
          </w:tcPr>
          <w:p w14:paraId="6D68E2AD" w14:textId="3A4FC75E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372" w:type="dxa"/>
          </w:tcPr>
          <w:p w14:paraId="6BCCF36B" w14:textId="5D8552C0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350" w:type="dxa"/>
          </w:tcPr>
          <w:p w14:paraId="30A3315B" w14:textId="749BA9E0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7FA92FAB" w14:textId="6CC5411E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1896BB7E" w14:textId="514530DB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440" w:type="dxa"/>
          </w:tcPr>
          <w:p w14:paraId="69A39ABA" w14:textId="541C6021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170" w:type="dxa"/>
          </w:tcPr>
          <w:p w14:paraId="4473B620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261EBA53" w14:textId="7705B137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350" w:type="dxa"/>
          </w:tcPr>
          <w:p w14:paraId="03DECDAF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</w:p>
        </w:tc>
      </w:tr>
      <w:tr w:rsidR="008E4D3F" w:rsidRPr="00636840" w14:paraId="3F2AD0D4" w14:textId="77777777" w:rsidTr="005E75FA">
        <w:tc>
          <w:tcPr>
            <w:tcW w:w="1582" w:type="dxa"/>
            <w:vAlign w:val="center"/>
          </w:tcPr>
          <w:p w14:paraId="3A32CC30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09</w:t>
            </w:r>
          </w:p>
        </w:tc>
        <w:tc>
          <w:tcPr>
            <w:tcW w:w="1276" w:type="dxa"/>
          </w:tcPr>
          <w:p w14:paraId="49D020D5" w14:textId="7C69BCC4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372" w:type="dxa"/>
          </w:tcPr>
          <w:p w14:paraId="50886B96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15</w:t>
            </w:r>
          </w:p>
        </w:tc>
        <w:tc>
          <w:tcPr>
            <w:tcW w:w="1350" w:type="dxa"/>
          </w:tcPr>
          <w:p w14:paraId="1C943C06" w14:textId="3329199D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260" w:type="dxa"/>
          </w:tcPr>
          <w:p w14:paraId="7DCF868C" w14:textId="7AC4110E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1D6996EE" w14:textId="53CC8811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1440" w:type="dxa"/>
          </w:tcPr>
          <w:p w14:paraId="76CFFBDA" w14:textId="5D136DD5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170" w:type="dxa"/>
          </w:tcPr>
          <w:p w14:paraId="23FDE0C5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60" w:type="dxa"/>
          </w:tcPr>
          <w:p w14:paraId="5DA4A1BB" w14:textId="77055767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350" w:type="dxa"/>
          </w:tcPr>
          <w:p w14:paraId="0FDD7DAB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</w:p>
        </w:tc>
      </w:tr>
      <w:tr w:rsidR="008E4D3F" w:rsidRPr="00636840" w14:paraId="410E7DF9" w14:textId="77777777" w:rsidTr="005E75FA">
        <w:tc>
          <w:tcPr>
            <w:tcW w:w="1582" w:type="dxa"/>
            <w:vAlign w:val="center"/>
          </w:tcPr>
          <w:p w14:paraId="689A2855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10</w:t>
            </w:r>
          </w:p>
        </w:tc>
        <w:tc>
          <w:tcPr>
            <w:tcW w:w="1276" w:type="dxa"/>
          </w:tcPr>
          <w:p w14:paraId="7D0A447A" w14:textId="40ABE401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372" w:type="dxa"/>
          </w:tcPr>
          <w:p w14:paraId="0DF20957" w14:textId="1F5F7A0D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350" w:type="dxa"/>
          </w:tcPr>
          <w:p w14:paraId="195CFC64" w14:textId="1B7BD971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260" w:type="dxa"/>
          </w:tcPr>
          <w:p w14:paraId="1F4B3B22" w14:textId="7743F079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260" w:type="dxa"/>
          </w:tcPr>
          <w:p w14:paraId="242840AC" w14:textId="471F9FAA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5</w:t>
            </w:r>
          </w:p>
        </w:tc>
        <w:tc>
          <w:tcPr>
            <w:tcW w:w="1440" w:type="dxa"/>
          </w:tcPr>
          <w:p w14:paraId="3745DE9A" w14:textId="20B48AE0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170" w:type="dxa"/>
          </w:tcPr>
          <w:p w14:paraId="0E7984CD" w14:textId="547ACA88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260" w:type="dxa"/>
          </w:tcPr>
          <w:p w14:paraId="66E8718E" w14:textId="7AE7F564" w:rsidR="008E4D3F" w:rsidRPr="00636840" w:rsidRDefault="00481CA0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350" w:type="dxa"/>
          </w:tcPr>
          <w:p w14:paraId="7E59408E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</w:p>
        </w:tc>
      </w:tr>
    </w:tbl>
    <w:p w14:paraId="640392FF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782B1CCC" w14:textId="1EDC463B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1</w:t>
      </w:r>
      <w:r w:rsidR="002D393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4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.</w:t>
      </w:r>
      <w:r w:rsidRPr="001F6694">
        <w:rPr>
          <w:rFonts w:ascii="GHEA Grapalat" w:hAnsi="GHEA Grapalat" w:cs="Arial"/>
          <w:sz w:val="20"/>
          <w:szCs w:val="20"/>
        </w:rPr>
        <w:t xml:space="preserve"> </w:t>
      </w:r>
      <w:r w:rsidRPr="001F669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շինարարության որակի տեխնիկական հսկողություն</w:t>
      </w:r>
      <w:r w:rsidRPr="000B68A5">
        <w:rPr>
          <w:rFonts w:ascii="GHEA Grapalat" w:eastAsia="Times New Roman" w:hAnsi="GHEA Grapalat"/>
          <w:sz w:val="24"/>
          <w:szCs w:val="24"/>
          <w:shd w:val="clear" w:color="auto" w:fill="FFFFFF"/>
        </w:rPr>
        <w:t xml:space="preserve"> </w:t>
      </w:r>
      <w:r w:rsidRPr="000B68A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(ծածկագիր N0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4</w:t>
      </w:r>
      <w:r w:rsidRPr="000B68A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) քաղաքաշինության գործունեության տեսակի </w:t>
      </w:r>
      <w:r w:rsidRPr="00F42A2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լիցենզիայի դասակարգման և համապատասխան ներդիրի տրման</w:t>
      </w:r>
      <w:r w:rsidRPr="000B68A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համար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>միաժամանակ կազմակերպությունում ներգրավված ինժեներատեխնիկական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 անձնակազմին և</w:t>
      </w:r>
      <w:r w:rsidRPr="00A31988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 մեքենա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ներին, </w:t>
      </w:r>
      <w:r w:rsidRPr="00A31988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մեխանիզմներին</w:t>
      </w:r>
      <w:r w:rsidRPr="00CF1049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 ներկայացվող նվազագույն պահանջների աղյուսակ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>.</w:t>
      </w:r>
    </w:p>
    <w:p w14:paraId="28FCA7FC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</w:pPr>
    </w:p>
    <w:tbl>
      <w:tblPr>
        <w:tblStyle w:val="TableGrid"/>
        <w:tblW w:w="10800" w:type="dxa"/>
        <w:tblInd w:w="2065" w:type="dxa"/>
        <w:tblLayout w:type="fixed"/>
        <w:tblLook w:val="01E0" w:firstRow="1" w:lastRow="1" w:firstColumn="1" w:lastColumn="1" w:noHBand="0" w:noVBand="0"/>
      </w:tblPr>
      <w:tblGrid>
        <w:gridCol w:w="2502"/>
        <w:gridCol w:w="1440"/>
        <w:gridCol w:w="1291"/>
        <w:gridCol w:w="5567"/>
      </w:tblGrid>
      <w:tr w:rsidR="008E4D3F" w:rsidRPr="00636840" w14:paraId="28F132F0" w14:textId="77777777" w:rsidTr="005E75FA">
        <w:trPr>
          <w:trHeight w:val="327"/>
        </w:trPr>
        <w:tc>
          <w:tcPr>
            <w:tcW w:w="2502" w:type="dxa"/>
            <w:vMerge w:val="restart"/>
          </w:tcPr>
          <w:p w14:paraId="7FC53B58" w14:textId="77777777" w:rsidR="008E4D3F" w:rsidRPr="00010A1D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Ն</w:t>
            </w: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երդիրների</w:t>
            </w:r>
          </w:p>
          <w:p w14:paraId="4C82A624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ծ</w:t>
            </w: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ածկագրեր</w:t>
            </w: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val="ru-RU" w:eastAsia="ru-RU"/>
              </w:rPr>
              <w:t>ը</w:t>
            </w:r>
          </w:p>
        </w:tc>
        <w:tc>
          <w:tcPr>
            <w:tcW w:w="1440" w:type="dxa"/>
          </w:tcPr>
          <w:p w14:paraId="4B2C80A1" w14:textId="77777777" w:rsidR="008E4D3F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1-ին դաս</w:t>
            </w:r>
          </w:p>
        </w:tc>
        <w:tc>
          <w:tcPr>
            <w:tcW w:w="1291" w:type="dxa"/>
          </w:tcPr>
          <w:p w14:paraId="054F7A42" w14:textId="77777777" w:rsidR="008E4D3F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րդ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 xml:space="preserve"> դաս</w:t>
            </w:r>
          </w:p>
        </w:tc>
        <w:tc>
          <w:tcPr>
            <w:tcW w:w="5567" w:type="dxa"/>
            <w:vMerge w:val="restart"/>
          </w:tcPr>
          <w:p w14:paraId="5511DA51" w14:textId="29D6F0BF" w:rsidR="008E4D3F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DF24CF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 xml:space="preserve">Յուրաքանչյուր ներդիրին համապատասխան </w:t>
            </w: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պահանջվող մ</w:t>
            </w:r>
            <w:r w:rsidRPr="00E34CC6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եքենա</w:t>
            </w: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,</w:t>
            </w:r>
            <w:r w:rsidRPr="00E34CC6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 xml:space="preserve"> մեխանիզմ</w:t>
            </w:r>
          </w:p>
        </w:tc>
      </w:tr>
      <w:tr w:rsidR="008E4D3F" w:rsidRPr="00636840" w14:paraId="23257560" w14:textId="77777777" w:rsidTr="005E75FA">
        <w:trPr>
          <w:trHeight w:val="489"/>
        </w:trPr>
        <w:tc>
          <w:tcPr>
            <w:tcW w:w="2502" w:type="dxa"/>
            <w:vMerge/>
          </w:tcPr>
          <w:p w14:paraId="483BEF0A" w14:textId="77777777" w:rsidR="008E4D3F" w:rsidRPr="00010A1D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1440" w:type="dxa"/>
          </w:tcPr>
          <w:p w14:paraId="3E4E21E8" w14:textId="77777777" w:rsidR="008E4D3F" w:rsidRPr="00636840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F87B19">
              <w:rPr>
                <w:rFonts w:ascii="GHEA Grapalat" w:eastAsia="Times New Roman" w:hAnsi="GHEA Grapalat"/>
                <w:shd w:val="clear" w:color="auto" w:fill="FFFFFF"/>
                <w:lang w:eastAsia="ru-RU"/>
              </w:rPr>
              <w:t>ԻՏԱ</w:t>
            </w:r>
          </w:p>
        </w:tc>
        <w:tc>
          <w:tcPr>
            <w:tcW w:w="1291" w:type="dxa"/>
          </w:tcPr>
          <w:p w14:paraId="5677A1DD" w14:textId="77777777" w:rsidR="008E4D3F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F87B19">
              <w:rPr>
                <w:rFonts w:ascii="GHEA Grapalat" w:eastAsia="Times New Roman" w:hAnsi="GHEA Grapalat"/>
                <w:shd w:val="clear" w:color="auto" w:fill="FFFFFF"/>
                <w:lang w:eastAsia="ru-RU"/>
              </w:rPr>
              <w:t>ԻՏԱ</w:t>
            </w:r>
          </w:p>
        </w:tc>
        <w:tc>
          <w:tcPr>
            <w:tcW w:w="5567" w:type="dxa"/>
            <w:vMerge/>
          </w:tcPr>
          <w:p w14:paraId="46897A4B" w14:textId="77777777" w:rsidR="008E4D3F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</w:p>
        </w:tc>
      </w:tr>
      <w:tr w:rsidR="008E4D3F" w:rsidRPr="00636840" w14:paraId="32E7ACEC" w14:textId="77777777" w:rsidTr="005E75FA">
        <w:tc>
          <w:tcPr>
            <w:tcW w:w="2502" w:type="dxa"/>
            <w:vAlign w:val="center"/>
          </w:tcPr>
          <w:p w14:paraId="6F14AD74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04</w:t>
            </w:r>
          </w:p>
        </w:tc>
        <w:tc>
          <w:tcPr>
            <w:tcW w:w="1440" w:type="dxa"/>
          </w:tcPr>
          <w:p w14:paraId="074F2338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1291" w:type="dxa"/>
          </w:tcPr>
          <w:p w14:paraId="0206DA5D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567" w:type="dxa"/>
            <w:vMerge w:val="restart"/>
          </w:tcPr>
          <w:p w14:paraId="5BF3CC0B" w14:textId="77777777" w:rsidR="008E4D3F" w:rsidRDefault="008E4D3F" w:rsidP="005E75FA">
            <w:pPr>
              <w:spacing w:after="0" w:line="240" w:lineRule="auto"/>
              <w:jc w:val="both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E34CC6">
              <w:rPr>
                <w:rFonts w:ascii="GHEA Grapalat" w:eastAsia="Times New Roman" w:hAnsi="GHEA Grapalat"/>
                <w:bCs/>
                <w:color w:val="000000"/>
                <w:shd w:val="clear" w:color="auto" w:fill="FFFFFF"/>
                <w:lang w:eastAsia="ru-RU"/>
              </w:rPr>
              <w:t>շինարարական նյութերի նմուշարկման, պահպանման, ֆիզիկամեխանիկական բնութագրերի որոշման և նախագծով սահմանված չափորոշիչներին համապատասխանության որոշման համար անհրաժեշտ տեխնիկական միջոցներով, սարքավորումներ և լաբորատոր</w:t>
            </w:r>
            <w:r>
              <w:rPr>
                <w:rFonts w:ascii="GHEA Grapalat" w:eastAsia="Times New Roman" w:hAnsi="GHEA Grapalat"/>
                <w:bCs/>
                <w:color w:val="000000"/>
                <w:shd w:val="clear" w:color="auto" w:fill="FFFFFF"/>
                <w:lang w:eastAsia="ru-RU"/>
              </w:rPr>
              <w:t>իա</w:t>
            </w:r>
          </w:p>
        </w:tc>
      </w:tr>
      <w:tr w:rsidR="008E4D3F" w:rsidRPr="00636840" w14:paraId="43A51F05" w14:textId="77777777" w:rsidTr="005E75FA">
        <w:tc>
          <w:tcPr>
            <w:tcW w:w="2502" w:type="dxa"/>
            <w:vAlign w:val="center"/>
          </w:tcPr>
          <w:p w14:paraId="7CE1ABED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05</w:t>
            </w:r>
          </w:p>
        </w:tc>
        <w:tc>
          <w:tcPr>
            <w:tcW w:w="1440" w:type="dxa"/>
          </w:tcPr>
          <w:p w14:paraId="788DAD43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91" w:type="dxa"/>
          </w:tcPr>
          <w:p w14:paraId="6E3CE171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567" w:type="dxa"/>
            <w:vMerge/>
          </w:tcPr>
          <w:p w14:paraId="30A1A0DE" w14:textId="77777777" w:rsidR="008E4D3F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</w:p>
        </w:tc>
      </w:tr>
      <w:tr w:rsidR="008E4D3F" w:rsidRPr="00636840" w14:paraId="456AD606" w14:textId="77777777" w:rsidTr="005E75FA">
        <w:tc>
          <w:tcPr>
            <w:tcW w:w="2502" w:type="dxa"/>
          </w:tcPr>
          <w:p w14:paraId="30A3C966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06</w:t>
            </w:r>
          </w:p>
        </w:tc>
        <w:tc>
          <w:tcPr>
            <w:tcW w:w="1440" w:type="dxa"/>
          </w:tcPr>
          <w:p w14:paraId="16722BF1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91" w:type="dxa"/>
          </w:tcPr>
          <w:p w14:paraId="350C86E1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567" w:type="dxa"/>
            <w:vMerge/>
          </w:tcPr>
          <w:p w14:paraId="3C9F46C5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</w:p>
        </w:tc>
      </w:tr>
      <w:tr w:rsidR="008E4D3F" w:rsidRPr="00636840" w14:paraId="1AB4A388" w14:textId="77777777" w:rsidTr="005E75FA">
        <w:tc>
          <w:tcPr>
            <w:tcW w:w="2502" w:type="dxa"/>
            <w:vAlign w:val="center"/>
          </w:tcPr>
          <w:p w14:paraId="2EA17195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07</w:t>
            </w:r>
          </w:p>
        </w:tc>
        <w:tc>
          <w:tcPr>
            <w:tcW w:w="1440" w:type="dxa"/>
          </w:tcPr>
          <w:p w14:paraId="028F2CF6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91" w:type="dxa"/>
          </w:tcPr>
          <w:p w14:paraId="49BC85F3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567" w:type="dxa"/>
            <w:vMerge/>
          </w:tcPr>
          <w:p w14:paraId="606B980A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</w:p>
        </w:tc>
      </w:tr>
      <w:tr w:rsidR="008E4D3F" w:rsidRPr="00636840" w14:paraId="72DE7A79" w14:textId="77777777" w:rsidTr="005E75FA">
        <w:tc>
          <w:tcPr>
            <w:tcW w:w="2502" w:type="dxa"/>
            <w:vAlign w:val="center"/>
          </w:tcPr>
          <w:p w14:paraId="1EF26177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08</w:t>
            </w:r>
          </w:p>
        </w:tc>
        <w:tc>
          <w:tcPr>
            <w:tcW w:w="1440" w:type="dxa"/>
          </w:tcPr>
          <w:p w14:paraId="5391C987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91" w:type="dxa"/>
          </w:tcPr>
          <w:p w14:paraId="1AED1BD5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567" w:type="dxa"/>
            <w:vMerge/>
          </w:tcPr>
          <w:p w14:paraId="1551816A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</w:p>
        </w:tc>
      </w:tr>
      <w:tr w:rsidR="008E4D3F" w:rsidRPr="00636840" w14:paraId="03903B5B" w14:textId="77777777" w:rsidTr="005E75FA">
        <w:tc>
          <w:tcPr>
            <w:tcW w:w="2502" w:type="dxa"/>
            <w:vAlign w:val="center"/>
          </w:tcPr>
          <w:p w14:paraId="5C0D7249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09</w:t>
            </w:r>
          </w:p>
        </w:tc>
        <w:tc>
          <w:tcPr>
            <w:tcW w:w="1440" w:type="dxa"/>
          </w:tcPr>
          <w:p w14:paraId="0AE63DF4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291" w:type="dxa"/>
          </w:tcPr>
          <w:p w14:paraId="3DE36E8A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567" w:type="dxa"/>
            <w:vMerge/>
          </w:tcPr>
          <w:p w14:paraId="5914871D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</w:p>
        </w:tc>
      </w:tr>
      <w:tr w:rsidR="008E4D3F" w:rsidRPr="00636840" w14:paraId="0B6E3869" w14:textId="77777777" w:rsidTr="005E75FA">
        <w:tc>
          <w:tcPr>
            <w:tcW w:w="2502" w:type="dxa"/>
            <w:vAlign w:val="center"/>
          </w:tcPr>
          <w:p w14:paraId="4F41C10A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10</w:t>
            </w:r>
          </w:p>
        </w:tc>
        <w:tc>
          <w:tcPr>
            <w:tcW w:w="1440" w:type="dxa"/>
          </w:tcPr>
          <w:p w14:paraId="28977234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1291" w:type="dxa"/>
          </w:tcPr>
          <w:p w14:paraId="5504F900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5567" w:type="dxa"/>
            <w:vMerge/>
          </w:tcPr>
          <w:p w14:paraId="3AD1531C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</w:p>
        </w:tc>
      </w:tr>
    </w:tbl>
    <w:p w14:paraId="1E76C274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bCs/>
          <w:sz w:val="24"/>
          <w:szCs w:val="24"/>
        </w:rPr>
      </w:pPr>
    </w:p>
    <w:p w14:paraId="4D0E995B" w14:textId="5A5C1B09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lastRenderedPageBreak/>
        <w:t>1</w:t>
      </w:r>
      <w:r w:rsidR="002D393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5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. </w:t>
      </w:r>
      <w:r w:rsidRPr="001F669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քաղաքաշինական գործունեության օբյեկտների </w:t>
      </w:r>
      <w:r w:rsidRPr="001F669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հետախուզման </w:t>
      </w:r>
      <w:r w:rsidRPr="001F669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 xml:space="preserve">և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հետազննման ծառայություններ </w:t>
      </w:r>
      <w:r w:rsidRPr="000B68A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(ծածկագիր N0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5</w:t>
      </w:r>
      <w:r w:rsidRPr="000B68A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)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0B68A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քաղաքաշինության գործունեության տեսակի </w:t>
      </w:r>
      <w:r w:rsidRPr="00F42A2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լիցենզիայի դասակարգման և համապատասխան ներդիրի տրման</w:t>
      </w:r>
      <w:r w:rsidRPr="000B68A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համար </w:t>
      </w:r>
      <w:r w:rsidRPr="00293185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>միաժամանակ կազմակերպությունում ներգրավված ինժեներատեխնիկական</w:t>
      </w:r>
      <w:r w:rsidRPr="00293185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անձնակազմին</w:t>
      </w:r>
      <w:r w:rsidR="00BF337E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,</w:t>
      </w:r>
      <w:r w:rsidRPr="00293185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 մեքենա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ներին</w:t>
      </w:r>
      <w:r w:rsidR="00BF337E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 և</w:t>
      </w:r>
      <w:r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 xml:space="preserve"> </w:t>
      </w:r>
      <w:r w:rsidRPr="00293185">
        <w:rPr>
          <w:rFonts w:ascii="GHEA Grapalat" w:eastAsia="Times New Roman" w:hAnsi="GHEA Grapalat"/>
          <w:sz w:val="24"/>
          <w:szCs w:val="24"/>
          <w:shd w:val="clear" w:color="auto" w:fill="FFFFFF"/>
          <w:lang w:eastAsia="ru-RU"/>
        </w:rPr>
        <w:t>մեխանիզմներին</w:t>
      </w:r>
      <w:r w:rsidRPr="00293185">
        <w:rPr>
          <w:rFonts w:ascii="GHEA Grapalat" w:eastAsia="Times New Roman" w:hAnsi="GHEA Grapalat"/>
          <w:sz w:val="24"/>
          <w:szCs w:val="24"/>
          <w:shd w:val="clear" w:color="auto" w:fill="FFFFFF"/>
          <w:lang w:val="hy-AM" w:eastAsia="ru-RU"/>
        </w:rPr>
        <w:t xml:space="preserve"> ներկայացվող նվազագույն պահանջների աղյուսակ.</w:t>
      </w:r>
    </w:p>
    <w:p w14:paraId="441E2142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</w:pPr>
    </w:p>
    <w:tbl>
      <w:tblPr>
        <w:tblStyle w:val="TableGrid"/>
        <w:tblpPr w:leftFromText="180" w:rightFromText="180" w:vertAnchor="text" w:horzAnchor="page" w:tblpX="1068" w:tblpY="232"/>
        <w:tblW w:w="14310" w:type="dxa"/>
        <w:tblLayout w:type="fixed"/>
        <w:tblLook w:val="01E0" w:firstRow="1" w:lastRow="1" w:firstColumn="1" w:lastColumn="1" w:noHBand="0" w:noVBand="0"/>
      </w:tblPr>
      <w:tblGrid>
        <w:gridCol w:w="1715"/>
        <w:gridCol w:w="2870"/>
        <w:gridCol w:w="2790"/>
        <w:gridCol w:w="6935"/>
      </w:tblGrid>
      <w:tr w:rsidR="008E4D3F" w:rsidRPr="00636840" w14:paraId="6569875E" w14:textId="77777777" w:rsidTr="005E75FA">
        <w:trPr>
          <w:trHeight w:val="507"/>
        </w:trPr>
        <w:tc>
          <w:tcPr>
            <w:tcW w:w="1715" w:type="dxa"/>
            <w:vMerge w:val="restart"/>
          </w:tcPr>
          <w:p w14:paraId="52EEBBB7" w14:textId="77777777" w:rsidR="008E4D3F" w:rsidRPr="00010A1D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Ներդիրների</w:t>
            </w:r>
          </w:p>
          <w:p w14:paraId="2BA4340C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ծածկագրեր</w:t>
            </w:r>
            <w:r w:rsidRPr="00010A1D">
              <w:rPr>
                <w:rFonts w:ascii="GHEA Grapalat" w:eastAsia="Times New Roman" w:hAnsi="GHEA Grapalat"/>
                <w:color w:val="000000"/>
                <w:shd w:val="clear" w:color="auto" w:fill="FFFFFF"/>
                <w:lang w:val="ru-RU" w:eastAsia="ru-RU"/>
              </w:rPr>
              <w:t>ը</w:t>
            </w:r>
          </w:p>
        </w:tc>
        <w:tc>
          <w:tcPr>
            <w:tcW w:w="2870" w:type="dxa"/>
          </w:tcPr>
          <w:p w14:paraId="556D7EA9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1-ին դաս</w:t>
            </w:r>
          </w:p>
        </w:tc>
        <w:tc>
          <w:tcPr>
            <w:tcW w:w="2790" w:type="dxa"/>
          </w:tcPr>
          <w:p w14:paraId="64A0EC1D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2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-</w:t>
            </w: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րդ</w:t>
            </w:r>
            <w:r w:rsidRPr="00636840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 xml:space="preserve"> դաս</w:t>
            </w:r>
          </w:p>
        </w:tc>
        <w:tc>
          <w:tcPr>
            <w:tcW w:w="6935" w:type="dxa"/>
            <w:vMerge w:val="restart"/>
          </w:tcPr>
          <w:p w14:paraId="0C8F02C2" w14:textId="5C053B75" w:rsidR="008E4D3F" w:rsidRPr="00636840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Յուրաքանչյուր ներդիրին համապատասխան</w:t>
            </w:r>
            <w:r w:rsidRPr="00E34CC6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պահանջվող մ</w:t>
            </w:r>
            <w:r w:rsidRPr="00E34CC6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եքենա</w:t>
            </w: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,</w:t>
            </w:r>
            <w:r w:rsidRPr="00E34CC6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 xml:space="preserve"> մեխանիզմ</w:t>
            </w:r>
            <w:r w:rsidR="00E326A6"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 xml:space="preserve"> և տեխնիկական միջոցներ, սարքավորումներ</w:t>
            </w:r>
          </w:p>
        </w:tc>
      </w:tr>
      <w:tr w:rsidR="008E4D3F" w:rsidRPr="00636840" w14:paraId="256279A3" w14:textId="77777777" w:rsidTr="005E75FA">
        <w:trPr>
          <w:trHeight w:val="462"/>
        </w:trPr>
        <w:tc>
          <w:tcPr>
            <w:tcW w:w="1715" w:type="dxa"/>
            <w:vMerge/>
          </w:tcPr>
          <w:p w14:paraId="1C7B1883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</w:p>
        </w:tc>
        <w:tc>
          <w:tcPr>
            <w:tcW w:w="2870" w:type="dxa"/>
            <w:tcBorders>
              <w:bottom w:val="single" w:sz="8" w:space="0" w:color="auto"/>
            </w:tcBorders>
            <w:vAlign w:val="center"/>
          </w:tcPr>
          <w:p w14:paraId="39681AA1" w14:textId="77777777" w:rsidR="008E4D3F" w:rsidRPr="00636840" w:rsidRDefault="008E4D3F" w:rsidP="005E75FA">
            <w:pPr>
              <w:spacing w:after="0" w:line="240" w:lineRule="auto"/>
              <w:ind w:left="-104" w:right="-15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ԻՏԱ</w:t>
            </w:r>
          </w:p>
        </w:tc>
        <w:tc>
          <w:tcPr>
            <w:tcW w:w="2790" w:type="dxa"/>
            <w:tcBorders>
              <w:bottom w:val="single" w:sz="8" w:space="0" w:color="auto"/>
            </w:tcBorders>
            <w:vAlign w:val="center"/>
          </w:tcPr>
          <w:p w14:paraId="69D25F70" w14:textId="77777777" w:rsidR="008E4D3F" w:rsidRPr="00636840" w:rsidRDefault="008E4D3F" w:rsidP="00D57165">
            <w:pPr>
              <w:spacing w:after="0" w:line="240" w:lineRule="auto"/>
              <w:ind w:left="-104" w:right="-15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ԻՏԱ</w:t>
            </w:r>
          </w:p>
        </w:tc>
        <w:tc>
          <w:tcPr>
            <w:tcW w:w="6935" w:type="dxa"/>
            <w:vMerge/>
            <w:tcBorders>
              <w:bottom w:val="single" w:sz="8" w:space="0" w:color="auto"/>
            </w:tcBorders>
            <w:vAlign w:val="center"/>
          </w:tcPr>
          <w:p w14:paraId="46A43A6E" w14:textId="77777777" w:rsidR="008E4D3F" w:rsidRPr="00636840" w:rsidRDefault="008E4D3F" w:rsidP="005E75FA">
            <w:pPr>
              <w:spacing w:after="160" w:line="259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</w:p>
        </w:tc>
      </w:tr>
      <w:tr w:rsidR="008E4D3F" w:rsidRPr="00636840" w14:paraId="2718CD86" w14:textId="77777777" w:rsidTr="00C72DB6">
        <w:tc>
          <w:tcPr>
            <w:tcW w:w="1715" w:type="dxa"/>
            <w:vAlign w:val="center"/>
          </w:tcPr>
          <w:p w14:paraId="4DE1165D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11</w:t>
            </w:r>
          </w:p>
        </w:tc>
        <w:tc>
          <w:tcPr>
            <w:tcW w:w="2870" w:type="dxa"/>
            <w:vAlign w:val="center"/>
          </w:tcPr>
          <w:p w14:paraId="4F23D7CF" w14:textId="491BD028" w:rsidR="008E4D3F" w:rsidRPr="00636840" w:rsidRDefault="006273C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790" w:type="dxa"/>
            <w:vAlign w:val="center"/>
          </w:tcPr>
          <w:p w14:paraId="2D1AFADD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935" w:type="dxa"/>
          </w:tcPr>
          <w:p w14:paraId="7F16C1E1" w14:textId="77777777" w:rsidR="008E4D3F" w:rsidRPr="00636840" w:rsidRDefault="008E4D3F" w:rsidP="00C72DB6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A71AF2">
              <w:rPr>
                <w:rFonts w:ascii="GHEA Grapalat" w:eastAsia="Times New Roman" w:hAnsi="GHEA Grapalat"/>
                <w:bCs/>
                <w:color w:val="000000"/>
                <w:shd w:val="clear" w:color="auto" w:fill="FFFFFF"/>
                <w:lang w:eastAsia="ru-RU"/>
              </w:rPr>
              <w:t>հորատող տեխնիկա, երկրաֆիզիկական ուսումնասիրությունների և սեյսմիկ պարամետրերի (չափանիշների) որոշման, գրունտների գեոտեխնիկական հատկությունների որոշման համար անհրաժեշտ լաբորատորիա</w:t>
            </w:r>
          </w:p>
        </w:tc>
      </w:tr>
      <w:tr w:rsidR="008E4D3F" w:rsidRPr="00636840" w14:paraId="1589082A" w14:textId="77777777" w:rsidTr="005E75FA">
        <w:tc>
          <w:tcPr>
            <w:tcW w:w="1715" w:type="dxa"/>
          </w:tcPr>
          <w:p w14:paraId="7D916006" w14:textId="77777777" w:rsidR="008E4D3F" w:rsidRPr="00C17C89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12</w:t>
            </w:r>
          </w:p>
        </w:tc>
        <w:tc>
          <w:tcPr>
            <w:tcW w:w="2870" w:type="dxa"/>
          </w:tcPr>
          <w:p w14:paraId="4D1DB7EC" w14:textId="390408FD" w:rsidR="008E4D3F" w:rsidRPr="00636840" w:rsidRDefault="006273C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790" w:type="dxa"/>
          </w:tcPr>
          <w:p w14:paraId="0825A863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935" w:type="dxa"/>
          </w:tcPr>
          <w:p w14:paraId="27B994AA" w14:textId="77777777" w:rsidR="008E4D3F" w:rsidRPr="00636840" w:rsidRDefault="008E4D3F" w:rsidP="00C72DB6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293185">
              <w:rPr>
                <w:rFonts w:ascii="GHEA Grapalat" w:eastAsia="Times New Roman" w:hAnsi="GHEA Grapalat"/>
                <w:bCs/>
                <w:color w:val="000000"/>
                <w:shd w:val="clear" w:color="auto" w:fill="FFFFFF"/>
                <w:lang w:eastAsia="ru-RU"/>
              </w:rPr>
              <w:t>գեոդեզիական սարքավորումներ</w:t>
            </w:r>
          </w:p>
        </w:tc>
      </w:tr>
      <w:tr w:rsidR="008E4D3F" w:rsidRPr="00636840" w14:paraId="1B4F52ED" w14:textId="77777777" w:rsidTr="00C72DB6">
        <w:tc>
          <w:tcPr>
            <w:tcW w:w="1715" w:type="dxa"/>
            <w:vAlign w:val="center"/>
          </w:tcPr>
          <w:p w14:paraId="450AF4E5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hAnsi="GHEA Grapalat" w:cs="Arial"/>
              </w:rPr>
              <w:t>13</w:t>
            </w:r>
          </w:p>
        </w:tc>
        <w:tc>
          <w:tcPr>
            <w:tcW w:w="2870" w:type="dxa"/>
            <w:vAlign w:val="center"/>
          </w:tcPr>
          <w:p w14:paraId="5061D387" w14:textId="0EDB5E4C" w:rsidR="008E4D3F" w:rsidRPr="00636840" w:rsidRDefault="006273CE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790" w:type="dxa"/>
            <w:vAlign w:val="center"/>
          </w:tcPr>
          <w:p w14:paraId="53FCAFD1" w14:textId="77777777" w:rsidR="008E4D3F" w:rsidRPr="00636840" w:rsidRDefault="008E4D3F" w:rsidP="005E75FA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6935" w:type="dxa"/>
          </w:tcPr>
          <w:p w14:paraId="1FF1D399" w14:textId="77777777" w:rsidR="008E4D3F" w:rsidRPr="00636840" w:rsidRDefault="008E4D3F" w:rsidP="00C72DB6">
            <w:pPr>
              <w:spacing w:after="0" w:line="240" w:lineRule="auto"/>
              <w:rPr>
                <w:rFonts w:ascii="GHEA Grapalat" w:eastAsia="Times New Roman" w:hAnsi="GHEA Grapalat"/>
                <w:color w:val="000000"/>
                <w:shd w:val="clear" w:color="auto" w:fill="FFFFFF"/>
                <w:lang w:eastAsia="ru-RU"/>
              </w:rPr>
            </w:pPr>
            <w:r w:rsidRPr="00293185">
              <w:rPr>
                <w:rFonts w:ascii="GHEA Grapalat" w:eastAsia="Times New Roman" w:hAnsi="GHEA Grapalat"/>
                <w:bCs/>
                <w:color w:val="000000"/>
                <w:shd w:val="clear" w:color="auto" w:fill="FFFFFF"/>
                <w:lang w:eastAsia="ru-RU"/>
              </w:rPr>
              <w:t>շինարարական նյութերի, շինվածքների, կոնստրուկցիաների ֆիզիկամեխանիկական բնութագրերի որոշման համար համապատասխան տեխնիկական միջոցներ, սարքավորումներ և լաբորատորիա</w:t>
            </w:r>
          </w:p>
        </w:tc>
      </w:tr>
    </w:tbl>
    <w:p w14:paraId="4D2D065E" w14:textId="77777777" w:rsidR="008E4D3F" w:rsidRDefault="008E4D3F" w:rsidP="008E4D3F">
      <w:pPr>
        <w:spacing w:after="0" w:line="360" w:lineRule="auto"/>
        <w:jc w:val="center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</w:pPr>
    </w:p>
    <w:p w14:paraId="535A2DCC" w14:textId="77777777" w:rsidR="008E4D3F" w:rsidRDefault="008E4D3F" w:rsidP="008E4D3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</w:pPr>
    </w:p>
    <w:p w14:paraId="5FFE4A6F" w14:textId="0DD5FAE8" w:rsidR="00CB70E4" w:rsidRDefault="00CB70E4" w:rsidP="00CB70E4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5C6F6403" w14:textId="77777777" w:rsidR="008E4D3F" w:rsidRDefault="008E4D3F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sectPr w:rsidR="008E4D3F" w:rsidSect="008E4D3F">
          <w:pgSz w:w="15840" w:h="12240" w:orient="landscape" w:code="1"/>
          <w:pgMar w:top="1080" w:right="461" w:bottom="850" w:left="994" w:header="274" w:footer="720" w:gutter="0"/>
          <w:cols w:space="720"/>
          <w:titlePg/>
          <w:docGrid w:linePitch="360"/>
        </w:sectPr>
      </w:pPr>
    </w:p>
    <w:p w14:paraId="4EE97D6E" w14:textId="560F2B31" w:rsidR="00DB6055" w:rsidRDefault="008E4D3F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lastRenderedPageBreak/>
        <w:t>4</w:t>
      </w:r>
      <w:r w:rsidR="00DB6055"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. ԼԻՑԵՆԶԻԱ</w:t>
      </w:r>
      <w:r w:rsidR="00BA3EB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ՅԻ</w:t>
      </w:r>
      <w:r w:rsidR="00DB6055"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BA3EB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ԵՎ (ԿԱՄ) ՆԵՐԴԻՐԻ </w:t>
      </w:r>
      <w:r w:rsidR="00BA3EB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ՏՐՄԱՆ</w:t>
      </w:r>
      <w:r w:rsidR="00DB6055"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ԸՆԹԱՑԱԿԱՐԳԸ</w:t>
      </w:r>
    </w:p>
    <w:p w14:paraId="664BC7C7" w14:textId="77777777" w:rsidR="00EB189A" w:rsidRPr="00045641" w:rsidRDefault="00EB189A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0E7ABB78" w14:textId="2D257056" w:rsidR="00EB189A" w:rsidRDefault="00DB6055" w:rsidP="004D14AF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 </w:t>
      </w:r>
      <w:r w:rsidR="00EB189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1</w:t>
      </w:r>
      <w:r w:rsidR="002D393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6</w:t>
      </w:r>
      <w:r w:rsidR="00EB189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. Լիցենզիա</w:t>
      </w:r>
      <w:r w:rsidR="00EB189A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ստանալու համար օրենքով և սույն կարգով նախատեսված անհրաժեշտ փաստաթղթերը, հայտատու</w:t>
      </w:r>
      <w:r w:rsidR="00EB189A"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 ներկայացնում է</w:t>
      </w:r>
      <w:r w:rsidR="00EB189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</w:t>
      </w:r>
    </w:p>
    <w:p w14:paraId="1576A232" w14:textId="77777777" w:rsidR="00EB189A" w:rsidRDefault="00EB189A" w:rsidP="004D14AF">
      <w:pPr>
        <w:pStyle w:val="ListParagraph"/>
        <w:shd w:val="clear" w:color="auto" w:fill="FFFFFF"/>
        <w:spacing w:after="0" w:line="360" w:lineRule="auto"/>
        <w:ind w:left="90" w:firstLine="360"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1)</w:t>
      </w:r>
      <w:r w:rsidRPr="00AD041C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էլեկտրոնային համակարգի միջոցո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վ՝ ընդ որում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,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en-US"/>
        </w:rPr>
        <w:t>համակարգը հնարավորություն է տալիս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ինքնաշխատ եղանակով 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ստուգել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ներկայացված փաստաթղթերը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՝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բացառելով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սխալ տեղեկատվության 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ներակայացումը,</w:t>
      </w:r>
      <w:r w:rsidRPr="00AC5EED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</w:p>
    <w:p w14:paraId="0339031A" w14:textId="5B48296E" w:rsidR="00EB189A" w:rsidRDefault="00EB189A" w:rsidP="004D14AF">
      <w:pPr>
        <w:pStyle w:val="ListParagraph"/>
        <w:shd w:val="clear" w:color="auto" w:fill="FFFFFF"/>
        <w:spacing w:after="0" w:line="360" w:lineRule="auto"/>
        <w:ind w:left="90" w:firstLine="360"/>
        <w:jc w:val="both"/>
        <w:rPr>
          <w:rFonts w:ascii="GHEA Grapalat" w:eastAsia="Tahoma" w:hAnsi="GHEA Grapalat" w:cs="Arial"/>
          <w:sz w:val="24"/>
          <w:szCs w:val="24"/>
          <w:highlight w:val="white"/>
          <w:lang w:val="en-US"/>
        </w:rPr>
      </w:pP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2) թղթային տարբերակով ներկայացված հայտերը և կից փաստաթղթերը ներբեռնվում են համակարգ լիազոր մարմնի կողմից,</w:t>
      </w:r>
    </w:p>
    <w:p w14:paraId="7A6A3973" w14:textId="5D9A44A9" w:rsidR="007D55BA" w:rsidRPr="00815D18" w:rsidRDefault="007D55BA" w:rsidP="004D14AF">
      <w:pPr>
        <w:pStyle w:val="ListParagraph"/>
        <w:shd w:val="clear" w:color="auto" w:fill="FFFFFF"/>
        <w:spacing w:line="360" w:lineRule="auto"/>
        <w:ind w:left="90" w:firstLine="360"/>
        <w:rPr>
          <w:rFonts w:ascii="GHEA Grapalat" w:eastAsia="Tahoma" w:hAnsi="GHEA Grapalat" w:cs="Arial"/>
          <w:sz w:val="24"/>
          <w:szCs w:val="24"/>
          <w:highlight w:val="white"/>
          <w:lang w:val="en-US"/>
        </w:rPr>
      </w:pPr>
      <w:r w:rsidRPr="007D55BA">
        <w:rPr>
          <w:rFonts w:ascii="GHEA Grapalat" w:eastAsia="Tahoma" w:hAnsi="GHEA Grapalat" w:cs="Arial"/>
          <w:sz w:val="24"/>
          <w:szCs w:val="24"/>
          <w:highlight w:val="white"/>
        </w:rPr>
        <w:t>3)</w:t>
      </w:r>
      <w:bookmarkStart w:id="20" w:name="_Hlk139773964"/>
      <w:r w:rsidRPr="007D55BA">
        <w:rPr>
          <w:rFonts w:ascii="GHEA Grapalat" w:eastAsia="Tahoma" w:hAnsi="GHEA Grapalat" w:cs="Arial"/>
          <w:sz w:val="24"/>
          <w:szCs w:val="24"/>
          <w:highlight w:val="white"/>
        </w:rPr>
        <w:t xml:space="preserve"> թղթային տարբերակով հայտ ներկայացնելու դեպքում </w:t>
      </w:r>
      <w:r w:rsidRPr="007D55BA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օրենքով և սույն կարգով նախատեսված անհրաժեշտ փաստաթղթերը</w:t>
      </w:r>
      <w:r w:rsidRPr="007D55BA">
        <w:rPr>
          <w:rFonts w:ascii="GHEA Grapalat" w:eastAsia="Tahoma" w:hAnsi="GHEA Grapalat" w:cs="Arial"/>
          <w:sz w:val="24"/>
          <w:szCs w:val="24"/>
          <w:highlight w:val="white"/>
        </w:rPr>
        <w:t xml:space="preserve"> ներկայացվում են ողջ ծավալով</w:t>
      </w:r>
      <w:bookmarkEnd w:id="20"/>
      <w:r w:rsidR="00815D18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,</w:t>
      </w:r>
    </w:p>
    <w:p w14:paraId="3D38B2FE" w14:textId="5FC40178" w:rsidR="00EB189A" w:rsidRDefault="00E12CF1" w:rsidP="004D14AF">
      <w:pPr>
        <w:pStyle w:val="ListParagraph"/>
        <w:shd w:val="clear" w:color="auto" w:fill="FFFFFF"/>
        <w:spacing w:line="360" w:lineRule="auto"/>
        <w:ind w:left="90"/>
        <w:jc w:val="both"/>
        <w:rPr>
          <w:rFonts w:ascii="GHEA Grapalat" w:eastAsia="Tahoma" w:hAnsi="GHEA Grapalat" w:cs="Arial"/>
          <w:sz w:val="24"/>
          <w:szCs w:val="24"/>
          <w:highlight w:val="white"/>
        </w:rPr>
      </w:pPr>
      <w:bookmarkStart w:id="21" w:name="_Hlk140993459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1</w:t>
      </w:r>
      <w:r w:rsidR="002D393B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7</w:t>
      </w: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.</w:t>
      </w:r>
      <w:r w:rsidR="00EB189A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4-րդ հավելվածով սահմանված դիմումների և հայտերի ձևաթղթերով նախատեսված՝ </w:t>
      </w:r>
      <w:r w:rsidR="00EB189A" w:rsidRPr="00193AB2">
        <w:rPr>
          <w:rFonts w:ascii="GHEA Grapalat" w:eastAsia="Tahoma" w:hAnsi="GHEA Grapalat" w:cs="Arial"/>
          <w:sz w:val="24"/>
          <w:szCs w:val="24"/>
          <w:highlight w:val="white"/>
        </w:rPr>
        <w:t>օրենքով սահմանված կարգով անձնական տվյալների մշակման, ինչպես նաև դիմումի մեջ և կից փաստաթղթերում առկա տեղեկությունների ստուգման համար</w:t>
      </w:r>
      <w:r w:rsidR="00EB189A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հայտատուի համաձայնության դեպքում պետական և համայնքային մարմիններից սույն կարգով սահմանված հայտին կից պահանջվող փաստաթղթերը չեն ներկայացվում</w:t>
      </w:r>
      <w:r w:rsidR="00EB189A" w:rsidRPr="00193AB2">
        <w:rPr>
          <w:rFonts w:ascii="GHEA Grapalat" w:eastAsia="Tahoma" w:hAnsi="GHEA Grapalat" w:cs="Arial"/>
          <w:sz w:val="24"/>
          <w:szCs w:val="24"/>
          <w:highlight w:val="white"/>
        </w:rPr>
        <w:t>:</w:t>
      </w:r>
      <w:bookmarkEnd w:id="21"/>
    </w:p>
    <w:p w14:paraId="43379D1B" w14:textId="65F79C64" w:rsidR="00EB189A" w:rsidRPr="00D67DA7" w:rsidRDefault="00EB189A" w:rsidP="00815D18">
      <w:pPr>
        <w:pStyle w:val="ListParagraph"/>
        <w:shd w:val="clear" w:color="auto" w:fill="FFFFFF"/>
        <w:spacing w:after="0" w:line="360" w:lineRule="auto"/>
        <w:ind w:left="0" w:hanging="180"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/>
        </w:rPr>
      </w:pPr>
      <w:bookmarkStart w:id="22" w:name="_Hlk133708154"/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  </w:t>
      </w:r>
      <w:r w:rsidR="00815D18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1</w:t>
      </w:r>
      <w:r w:rsidR="002D393B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8</w:t>
      </w:r>
      <w:r w:rsidR="00815D18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.</w:t>
      </w: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Լիցենզավորող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մարմինը կարող է ստուգել </w:t>
      </w:r>
      <w:r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հայտ</w:t>
      </w: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ատուի կողմից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էլեկտրոնային եղանակով 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ներկայացրած տվյալների իսկությունը` օգտագործելով պաշտոնական աղբյուրներից ստացված տվյալներ կամ դրա մասին ստանալով </w:t>
      </w:r>
      <w:r w:rsidRPr="00C65294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պետական և համայնքային մարմիններից</w:t>
      </w:r>
      <w:r w:rsidRPr="00C65294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գրավոր տեղեկատվություն:</w:t>
      </w: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Լիցենզավորող մարմնի կողմից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</w:t>
      </w:r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ման հարցում ուղարկվելու դեպքում համապատասխան պետական և տեղական ինքնակառավարման մարմինները հարցումը ստանալու օրվան հաջորդող երեք աշխատանքային օրվա </w:t>
      </w:r>
      <w:proofErr w:type="gramStart"/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ընթացքում  տրամադրում</w:t>
      </w:r>
      <w:proofErr w:type="gramEnd"/>
      <w:r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են գրավոր տեղեկատվություն: </w:t>
      </w:r>
    </w:p>
    <w:p w14:paraId="4792F5B1" w14:textId="1A369925" w:rsidR="00EB189A" w:rsidRDefault="00946A95" w:rsidP="00B557B8">
      <w:pPr>
        <w:pStyle w:val="ListParagraph"/>
        <w:shd w:val="clear" w:color="auto" w:fill="FFFFFF"/>
        <w:spacing w:line="360" w:lineRule="auto"/>
        <w:ind w:left="0"/>
        <w:jc w:val="both"/>
        <w:rPr>
          <w:rFonts w:ascii="GHEA Grapalat" w:eastAsia="Tahoma" w:hAnsi="GHEA Grapalat" w:cs="Arial"/>
          <w:sz w:val="24"/>
          <w:szCs w:val="24"/>
          <w:highlight w:val="white"/>
          <w:lang w:val="hy-AM"/>
        </w:rPr>
      </w:pP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19</w:t>
      </w:r>
      <w:r w:rsidR="00E12CF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.</w:t>
      </w:r>
      <w:r w:rsidR="00EB189A"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 w:rsidR="00EB189A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Լիցենզավորող մարմինը </w:t>
      </w:r>
      <w:r w:rsidR="00EB189A"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Հայաստանի Հանրապետության պետական եկամուտների կոմիտեից հարցման միջոցով ստանում է </w:t>
      </w:r>
      <w:r w:rsidR="00EB189A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հայտատուի </w:t>
      </w:r>
      <w:r w:rsidR="00EB189A"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կողմից Հայաստանի Հանրապետության պետական բյուջե վճարված եկամտային հարկի</w:t>
      </w:r>
      <w:r w:rsidR="00EB189A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,</w:t>
      </w:r>
      <w:r w:rsidR="00EB189A"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համախառն եկամտի հանրագումարի չափերի</w:t>
      </w:r>
      <w:r w:rsidR="00EB189A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և </w:t>
      </w:r>
      <w:r w:rsidR="00EB189A">
        <w:rPr>
          <w:rFonts w:ascii="GHEA Grapalat" w:eastAsia="Tahoma" w:hAnsi="GHEA Grapalat" w:cs="Arial"/>
          <w:sz w:val="24"/>
          <w:szCs w:val="24"/>
          <w:highlight w:val="white"/>
          <w:lang w:val="af-ZA"/>
        </w:rPr>
        <w:t>ներգրավված</w:t>
      </w:r>
      <w:r w:rsidR="00EB189A" w:rsidRPr="001C0F48">
        <w:rPr>
          <w:rFonts w:ascii="GHEA Grapalat" w:eastAsia="Tahoma" w:hAnsi="GHEA Grapalat" w:cs="Arial"/>
          <w:sz w:val="24"/>
          <w:szCs w:val="24"/>
          <w:highlight w:val="white"/>
          <w:lang w:val="af-ZA"/>
        </w:rPr>
        <w:t xml:space="preserve"> մասնագետի (</w:t>
      </w:r>
      <w:r w:rsidR="00EB189A">
        <w:rPr>
          <w:rFonts w:ascii="GHEA Grapalat" w:eastAsia="Tahoma" w:hAnsi="GHEA Grapalat" w:cs="Arial"/>
          <w:sz w:val="24"/>
          <w:szCs w:val="24"/>
          <w:highlight w:val="white"/>
          <w:lang w:val="af-ZA"/>
        </w:rPr>
        <w:t>ներ</w:t>
      </w:r>
      <w:r w:rsidR="00EB189A" w:rsidRPr="001C0F48">
        <w:rPr>
          <w:rFonts w:ascii="GHEA Grapalat" w:eastAsia="Tahoma" w:hAnsi="GHEA Grapalat" w:cs="Arial"/>
          <w:sz w:val="24"/>
          <w:szCs w:val="24"/>
          <w:highlight w:val="white"/>
          <w:lang w:val="af-ZA"/>
        </w:rPr>
        <w:t>ի) անհատական հաշվի քաղվածք</w:t>
      </w:r>
      <w:r w:rsidR="00EB189A">
        <w:rPr>
          <w:rFonts w:ascii="GHEA Grapalat" w:eastAsia="Tahoma" w:hAnsi="GHEA Grapalat" w:cs="Arial"/>
          <w:sz w:val="24"/>
          <w:szCs w:val="24"/>
          <w:highlight w:val="white"/>
          <w:lang w:val="af-ZA"/>
        </w:rPr>
        <w:t>ի</w:t>
      </w:r>
      <w:r w:rsidR="00EB189A"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 </w:t>
      </w:r>
      <w:r w:rsidR="00EB189A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և գրանցամատյաններում առկա այլ տվյալների </w:t>
      </w:r>
      <w:r w:rsidR="00EB189A"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մասին տեղեկատվություն</w:t>
      </w:r>
      <w:r w:rsidR="00EB189A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ներ</w:t>
      </w:r>
      <w:r w:rsidR="00EB189A"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: </w:t>
      </w:r>
      <w:r w:rsidR="00EB189A" w:rsidRPr="008A0B34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 xml:space="preserve">Հայաստանի </w:t>
      </w:r>
      <w:r w:rsidR="00EB189A" w:rsidRPr="008A0B34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lastRenderedPageBreak/>
        <w:t xml:space="preserve">Հանրապետության պետական եկամուտների </w:t>
      </w:r>
      <w:r w:rsidR="00EB189A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կ</w:t>
      </w:r>
      <w:r w:rsidR="00EB189A" w:rsidRPr="00924F65">
        <w:rPr>
          <w:rFonts w:ascii="GHEA Grapalat" w:eastAsia="Tahoma" w:hAnsi="GHEA Grapalat" w:cs="Arial"/>
          <w:sz w:val="24"/>
          <w:szCs w:val="24"/>
          <w:highlight w:val="white"/>
          <w:lang w:val="hy-AM"/>
        </w:rPr>
        <w:t>ոմիտեն տեղեկատվությունը տրամադրում է հարցումը ստանալուն հաջորդող երեք աշխատանքային օրվա ընթացքում:</w:t>
      </w:r>
    </w:p>
    <w:p w14:paraId="6BE85BD1" w14:textId="7340F034" w:rsidR="00EB189A" w:rsidRPr="00503042" w:rsidRDefault="00EB189A" w:rsidP="00B557B8">
      <w:pPr>
        <w:pStyle w:val="ListParagraph"/>
        <w:shd w:val="clear" w:color="auto" w:fill="FFFFFF"/>
        <w:spacing w:line="360" w:lineRule="auto"/>
        <w:ind w:left="0" w:hanging="90"/>
        <w:jc w:val="both"/>
        <w:rPr>
          <w:rFonts w:ascii="GHEA Grapalat" w:eastAsia="Tahoma" w:hAnsi="GHEA Grapalat" w:cs="Arial"/>
          <w:sz w:val="24"/>
          <w:szCs w:val="24"/>
          <w:highlight w:val="white"/>
          <w:lang w:val="en-US"/>
        </w:rPr>
      </w:pP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</w:t>
      </w:r>
      <w:r w:rsidR="00946A95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20</w:t>
      </w:r>
      <w:r w:rsidR="00E12CF1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. </w:t>
      </w: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Պ</w:t>
      </w:r>
      <w:r w:rsidRPr="00024369"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>ետական և համայնքային մարմիններից</w:t>
      </w:r>
      <w:r>
        <w:rPr>
          <w:rFonts w:ascii="GHEA Grapalat" w:eastAsia="Tahoma" w:hAnsi="GHEA Grapalat" w:cs="Arial"/>
          <w:sz w:val="24"/>
          <w:szCs w:val="24"/>
          <w:highlight w:val="white"/>
          <w:lang w:val="en-US"/>
        </w:rPr>
        <w:t xml:space="preserve"> անհրաժեշտ տեղեկատվությունները կարող են փոխանցվել առցանց եղանակով (առկայության դեպքում):</w:t>
      </w:r>
      <w:bookmarkEnd w:id="22"/>
    </w:p>
    <w:p w14:paraId="6E7DB249" w14:textId="18E2FFCD" w:rsidR="00DB6055" w:rsidRPr="00996884" w:rsidRDefault="00946A95" w:rsidP="00996884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21</w:t>
      </w:r>
      <w:r w:rsidR="00E12CF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.</w:t>
      </w:r>
      <w:r w:rsidR="00EB189A" w:rsidRPr="00615F4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/>
        </w:rPr>
        <w:t> </w:t>
      </w:r>
      <w:r w:rsidR="0099688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Ծ</w:t>
      </w:r>
      <w:r w:rsidR="00EB189A" w:rsidRPr="00615F4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առայության մատուցման համար օրենքով սահմանված պետական տուրքը հայտատուն պարտավոր է վճարել ոչ ուշ, քան հայտը բավարարելու վերաբերյալ </w:t>
      </w:r>
      <w:r w:rsidR="00E12CF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հետատդարձ կապի միջոցով</w:t>
      </w:r>
      <w:r w:rsidR="00EB189A" w:rsidRPr="00615F4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ծանուցու</w:t>
      </w:r>
      <w:r w:rsidR="00E12CF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>մը ստանալուց</w:t>
      </w:r>
      <w:r w:rsidR="00EB189A" w:rsidRPr="00615F46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</w:rPr>
        <w:t xml:space="preserve"> հետո հինգ աշխատանքային օրվա ընթացքում:</w:t>
      </w:r>
    </w:p>
    <w:p w14:paraId="672D85BD" w14:textId="43D1DF02" w:rsidR="00DB6055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22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</w:t>
      </w:r>
      <w:bookmarkStart w:id="23" w:name="_Hlk140994802"/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Լիցենզավորող մարմինը լիցենզիա</w:t>
      </w:r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համապատասխան ներդիր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տալու</w:t>
      </w:r>
      <w:bookmarkEnd w:id="23"/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, լիցենզիայի</w:t>
      </w:r>
      <w:r w:rsid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(կամ) ներդիրի 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գործողությունը կասեցնելու կամ դադարեցնելու մասին եզրակացություններ տալու նպատակով ստեղծում է լիցենզավորող հանձնաժողով, որի կանոնադրությունը և անհատական կազմը հաստատում է լիցենզավորող մարմինը:</w:t>
      </w:r>
    </w:p>
    <w:p w14:paraId="15B5197F" w14:textId="0D71DEF0" w:rsidR="00BE2539" w:rsidRPr="003B33CB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23</w:t>
      </w:r>
      <w:r w:rsidR="00BE25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BE2539" w:rsidRPr="00BE25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Լիցենզավորող մարմինը լիցենզիա</w:t>
      </w:r>
      <w:r w:rsidR="00BE25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</w:t>
      </w:r>
      <w:r w:rsidR="00BE2539" w:rsidRPr="00BE25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համապատասխան ներդիր</w:t>
      </w:r>
      <w:r w:rsidR="00BE25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ը տրամադրում է</w:t>
      </w:r>
      <w:r w:rsidR="00BE2539" w:rsidRPr="00BE25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BE2539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լիցենզավորող հանձնաժողով</w:t>
      </w:r>
      <w:r w:rsidR="00BE25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ի եզրակացության հիման վրա՝ </w:t>
      </w:r>
      <w:r w:rsidR="00BE2539" w:rsidRPr="003A34A0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Հայաստանի Հանրապետության պաշտոնական փաստաթղթերի վավերականության ստուգման միասնական համակարգի կայքում</w:t>
      </w:r>
      <w:r w:rsidR="00BE25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նոր լիցենզիայի և համապատասխան ներդիրի </w:t>
      </w:r>
      <w:r w:rsidR="00BE2539" w:rsidRPr="003A34A0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հսկիչ համար</w:t>
      </w:r>
      <w:r w:rsidR="00BE2539" w:rsidRPr="003A34A0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BE253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տրամադրելու միջոցով</w:t>
      </w:r>
      <w:r w:rsidR="00BE2539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14:paraId="779F4A67" w14:textId="199B81B6" w:rsidR="00FD58AC" w:rsidRPr="003B33CB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2</w:t>
      </w:r>
      <w:r w:rsidR="00946A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4</w:t>
      </w: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. Լիցենզավորող հանձնաժողովը լիցենզիա տալու մասին հայտը քննարկում է «Լիցենզավորման մասին» օրենքով սահմանված կարգով:</w:t>
      </w:r>
    </w:p>
    <w:p w14:paraId="73E3AB9C" w14:textId="014A5CB5" w:rsidR="00DB6055" w:rsidRPr="003B33CB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25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. Լիցենզիա ստանալու մասին հայտը մերժվում է «Լիցենզավորման մասին» օրենքով նախատեսված հիմքերի առկայության դեպքում</w:t>
      </w:r>
      <w:r w:rsidR="0063100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՝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սահմանված կարգով:</w:t>
      </w:r>
    </w:p>
    <w:p w14:paraId="326ED144" w14:textId="63404C3E" w:rsidR="00AD2379" w:rsidRPr="00AD2379" w:rsidRDefault="00AD2379" w:rsidP="00AD23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</w:t>
      </w:r>
      <w:r w:rsidR="00946A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6</w:t>
      </w:r>
      <w:r w:rsidR="005E75F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 Սույն հավելված</w:t>
      </w:r>
      <w:r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 1</w:t>
      </w:r>
      <w:r w:rsidR="005E75F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8</w:t>
      </w:r>
      <w:r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-րդ կետով նախատեսված ստուգման արդյեունքում ոչ էական թերությունների (վրիպակների, ոչ իրավաբանական անճշտությունների, թվաբանական սխալների և նման այլ բացթողումների) հայտնաբերման դեպքում ծանուցում է ուղարկվում հայտատուին</w:t>
      </w:r>
      <w:r w:rsidR="00AD1B0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AD1B09" w:rsidRPr="00AD1B09">
        <w:rPr>
          <w:rFonts w:ascii="GHEA Grapalat" w:eastAsia="Times New Roman" w:hAnsi="GHEA Grapalat"/>
          <w:bCs/>
          <w:color w:val="000000"/>
          <w:sz w:val="24"/>
          <w:szCs w:val="24"/>
          <w:shd w:val="clear" w:color="auto" w:fill="FFFFFF"/>
          <w:lang w:eastAsia="ru-RU"/>
        </w:rPr>
        <w:t>5 աշխատանքային օրվա ընթացքում</w:t>
      </w:r>
      <w:r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նշված անհամապատասխանությունները շտկելու համար</w:t>
      </w:r>
      <w:r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14:paraId="34EF90D1" w14:textId="064A9C39" w:rsidR="00AD2379" w:rsidRPr="00AD2379" w:rsidRDefault="00946A95" w:rsidP="00AD23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27</w:t>
      </w:r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 Սույն հավելվածի 2</w:t>
      </w:r>
      <w:r w:rsidR="005E75F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6</w:t>
      </w:r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-րդ կետով սահմանված հիմքերով լիցենզիա ստանալու հայտը մերժվում է, եթե այդ մասին հետադարձ կապի միջոցներով նախազգուշացումը լիցենզավորող մարմնի կողմից ուղարկվելու օրվան հաջորդող 5 աշխատանքային օրվա ընթացքում </w:t>
      </w:r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lastRenderedPageBreak/>
        <w:t>հայտատուն չի վերացնում հայտում կամ կից փաստաթղթերում առկա ոչ էական թերությունները կամ չի ներկայացնում անհրաժեշտ փաստաթղթեր կամ նյութեր:</w:t>
      </w:r>
    </w:p>
    <w:p w14:paraId="65937B3D" w14:textId="13961F55" w:rsidR="00AD2379" w:rsidRPr="00AD2379" w:rsidRDefault="00946A95" w:rsidP="00AD23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28</w:t>
      </w:r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Սույն կարգով սահմանված </w:t>
      </w:r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լիցենզիայի դասակարգման և (կամ) </w:t>
      </w:r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ներդիրի տրամադրման մասին հայտը</w:t>
      </w:r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բավարարվում կամ</w:t>
      </w:r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մերժվում է լիցենզավորող մարմնի որոշմամբ:</w:t>
      </w:r>
    </w:p>
    <w:p w14:paraId="65EBC0C7" w14:textId="0F7BC9CC" w:rsidR="00AD2379" w:rsidRPr="00A77FC1" w:rsidRDefault="00946A95" w:rsidP="00A77FC1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29</w:t>
      </w:r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 Լիցենզ</w:t>
      </w:r>
      <w:r w:rsidR="00A77FC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իան</w:t>
      </w:r>
      <w:r w:rsidR="0098052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երը և</w:t>
      </w:r>
      <w:r w:rsidR="00E05848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ներդիր</w:t>
      </w:r>
      <w:r w:rsidR="0098052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ները</w:t>
      </w:r>
      <w:r w:rsidR="00A77FC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տրվում են</w:t>
      </w:r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էլեկտրոնային եղանակով</w:t>
      </w:r>
      <w:r w:rsidR="00A77FC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A77FC1" w:rsidRPr="00A77FC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(էլեկտրոնային համակարգի </w:t>
      </w:r>
      <w:proofErr w:type="gramStart"/>
      <w:r w:rsidR="00A77FC1" w:rsidRPr="00A77FC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կիրառմամբ)</w:t>
      </w:r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`</w:t>
      </w:r>
      <w:proofErr w:type="gramEnd"/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5 տարի ժամկետով, հայերեն լեզվով:</w:t>
      </w:r>
      <w:r w:rsidR="00A77FC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Պահանջի առկայության դեպքում կարող են տրամադրվել նաև </w:t>
      </w:r>
      <w:r w:rsidR="00A77FC1" w:rsidRPr="00A77FC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</w:t>
      </w:r>
      <w:r w:rsidR="00A77FC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իայի</w:t>
      </w:r>
      <w:r w:rsidR="0098052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A77FC1" w:rsidRPr="00A77FC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կամ ներդիր</w:t>
      </w:r>
      <w:r w:rsidR="00A77FC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 թղթային տարբերակները:</w:t>
      </w:r>
    </w:p>
    <w:p w14:paraId="204F8888" w14:textId="7D4B801C" w:rsidR="00AD2379" w:rsidRDefault="00946A95" w:rsidP="00AD23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30</w:t>
      </w:r>
      <w:r w:rsidR="0098052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 Լիցենզիայի և</w:t>
      </w:r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ներդիրի</w:t>
      </w:r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վավերականության ստուգումն ու էլեկտրոնային բնօրինակի ներբեռնումը հնարավոր է իրականացնել </w:t>
      </w:r>
      <w:bookmarkStart w:id="24" w:name="_Hlk140912802"/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Հայաստանի Հանրապետության պաշտոնական փաստաթղթերի վավերականության ստուգման միասնական համակարգի կայքում մուտքագրելով </w:t>
      </w:r>
      <w:bookmarkStart w:id="25" w:name="_Hlk140912357"/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հսկիչ համարը</w:t>
      </w:r>
      <w:bookmarkEnd w:id="24"/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կամ սկանավորելով արագ արձագանքման ծածկագիրը (QR </w:t>
      </w:r>
      <w:proofErr w:type="gramStart"/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Code)</w:t>
      </w:r>
      <w:bookmarkEnd w:id="25"/>
      <w:r w:rsidR="00AD2379" w:rsidRPr="00AD2379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։</w:t>
      </w:r>
      <w:proofErr w:type="gramEnd"/>
    </w:p>
    <w:p w14:paraId="5A4FACA3" w14:textId="65A93F97" w:rsidR="004D739B" w:rsidRPr="004D739B" w:rsidRDefault="00946A95" w:rsidP="004D739B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31</w:t>
      </w:r>
      <w:r w:rsidR="004D73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4D739B" w:rsidRPr="004D73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Լիցենզավորված անձն իրավունք ունի միայն գործունեություն իրականացնելու լիցենզիային կից տրամադրված </w:t>
      </w:r>
      <w:r w:rsidR="004D739B" w:rsidRPr="004D73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քաղաքաշինական գործունեության ենթատեսակին համապատասխան</w:t>
      </w:r>
      <w:r w:rsidR="004D739B" w:rsidRPr="004D73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14:paraId="115F2E77" w14:textId="3D9EC1C8" w:rsidR="004D739B" w:rsidRPr="00AD2379" w:rsidRDefault="004D739B" w:rsidP="00AD2379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3E0059A6" w14:textId="77777777" w:rsidR="00CE25E5" w:rsidRPr="003B33CB" w:rsidRDefault="00CE25E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p w14:paraId="3315043C" w14:textId="68CCA11B" w:rsidR="00DB6055" w:rsidRDefault="008E4D3F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5</w:t>
      </w:r>
      <w:r w:rsidR="00BA3EB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>. ԼԻՑԵՆԶԻԱՅԻ</w:t>
      </w:r>
      <w:r w:rsidR="00BA3EB7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 xml:space="preserve"> ԿԱՄ</w:t>
      </w:r>
      <w:r w:rsidR="00DB6055"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ԿԻՑ ՏՐԱՄԱԴՐՎՈՂ ՆԵՐԴԻՐԻ </w:t>
      </w:r>
      <w:r w:rsidR="00DB6055"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ՎԵՐԱՁԵՎԱԿԵՐՊՄԱՆ</w:t>
      </w:r>
      <w:r w:rsidR="00DB6055"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val="hy-AM" w:eastAsia="ru-RU"/>
        </w:rPr>
        <w:t xml:space="preserve"> ԸՆԹԱՑԱԿԱՐԳԸ</w:t>
      </w:r>
    </w:p>
    <w:p w14:paraId="78DBC574" w14:textId="7BB79548" w:rsidR="007D55BA" w:rsidRPr="00CE25E5" w:rsidRDefault="00946A95" w:rsidP="00CE25E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32</w:t>
      </w:r>
      <w:r w:rsidR="00CE25E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. Լիցենզիան</w:t>
      </w:r>
      <w:r w:rsidR="00CE25E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98052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և</w:t>
      </w:r>
      <w:r w:rsidR="00CE25E5" w:rsidRPr="00BA3EB7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ներդիր</w:t>
      </w:r>
      <w:r w:rsidR="00CE25E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ը</w:t>
      </w:r>
      <w:r w:rsidR="00CE25E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վերաձևակերպվում</w:t>
      </w:r>
      <w:r w:rsidR="004D739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  <w:r w:rsidR="00CE25E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լիցենզիայի գործողությունը կասեցվում կամ դադարեցվում է «Լիցենզավորման մասին» Հայաստանի Հանրապետության օրենքով նախատեսված հիմքերով ու կարգով:</w:t>
      </w:r>
    </w:p>
    <w:p w14:paraId="5844DB72" w14:textId="5999970F" w:rsidR="007D55BA" w:rsidRPr="00006AB3" w:rsidRDefault="00DB6055" w:rsidP="007D55BA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 </w:t>
      </w:r>
      <w:r w:rsidR="00946A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33</w:t>
      </w:r>
      <w:r w:rsidR="007D55BA"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7D55BA"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Լիցենզիա</w:t>
      </w:r>
      <w:r w:rsidR="00E54B9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 և</w:t>
      </w:r>
      <w:r w:rsidR="007D55BA"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համապատասխան ներդիրը </w:t>
      </w:r>
      <w:r w:rsidR="007D55BA"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վերաձևակերպվում</w:t>
      </w:r>
      <w:r w:rsidR="007D55B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է, եթե.</w:t>
      </w:r>
    </w:p>
    <w:p w14:paraId="64A3843F" w14:textId="77777777" w:rsidR="007D55BA" w:rsidRDefault="007D55BA" w:rsidP="007D55BA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1) փոփոխվել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է </w:t>
      </w:r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լիցենզավորված քաղաքաշին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ության </w:t>
      </w:r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սուբյեկտի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8377A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անվան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ու</w:t>
      </w:r>
      <w:r w:rsidRPr="008377A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ը</w:t>
      </w:r>
      <w:r w:rsidRPr="008377A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կամ գտնվելու վայր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ը </w:t>
      </w:r>
      <w:proofErr w:type="gramStart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կամ </w:t>
      </w:r>
      <w:r w:rsidRPr="008377A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տեղի</w:t>
      </w:r>
      <w:proofErr w:type="gramEnd"/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է ունեցել </w:t>
      </w:r>
      <w:r w:rsidRPr="008377A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վերակազմակերպ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ու</w:t>
      </w:r>
      <w:r w:rsidRPr="008377A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մ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</w:p>
    <w:p w14:paraId="70154AF0" w14:textId="77777777" w:rsidR="007D55BA" w:rsidRDefault="007D55BA" w:rsidP="007D55BA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2) </w:t>
      </w:r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փոփոխվել է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պատասխանատու մասնագետի</w:t>
      </w:r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անձնագր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 կամ հավաստագրի</w:t>
      </w:r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տվյալները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</w:p>
    <w:p w14:paraId="485040B2" w14:textId="28A4424C" w:rsidR="00DB6055" w:rsidRPr="007D55BA" w:rsidRDefault="007D55BA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3)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պատասխանատու մասնագետների ցանկում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տեղի է ունեցել փոփոխություն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(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ընդգրկվել է նոր հավաստագրված մասնագետ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կամ </w:t>
      </w:r>
      <w:r w:rsidR="005552C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դուրս է եկել</w:t>
      </w: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):</w:t>
      </w:r>
      <w:r w:rsidRPr="00006AB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</w:p>
    <w:p w14:paraId="49CED0C5" w14:textId="030C6EB5" w:rsidR="00DB6055" w:rsidRPr="003B33CB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lastRenderedPageBreak/>
        <w:t>34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</w:t>
      </w:r>
      <w:r w:rsidR="008247BD" w:rsidRPr="008247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«Լիցենզավորման մասին» </w:t>
      </w:r>
      <w:r w:rsidR="008247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օրենքի 32-րդ հոդվածով</w:t>
      </w:r>
      <w:r w:rsidR="008247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և սույն հավելվածի </w:t>
      </w:r>
      <w:r w:rsidR="005E75F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33</w:t>
      </w:r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-րդ </w:t>
      </w:r>
      <w:proofErr w:type="gramStart"/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կետով </w:t>
      </w:r>
      <w:r w:rsidR="008247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սահմանված</w:t>
      </w:r>
      <w:proofErr w:type="gramEnd"/>
      <w:r w:rsidR="008247BD" w:rsidRPr="008247BD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ցանկացած դեպքում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լիցենզավորված անձը, մինչև այդ փոփոխությունները կատարելը, լիցենզավորող մ</w:t>
      </w:r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արմին է ներկայացնում լիցենզիայի և </w:t>
      </w:r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(կամ)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ներդիրի 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վերաձևակերպման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մասին հայտ` համաձայն N 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1-3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ձևի: Հայտին կից ներկայացվում են </w:t>
      </w:r>
      <w:r w:rsidR="00901F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վերաձևակերպման համար հիմք հանդիսացող 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փաստաթ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ուղթը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:</w:t>
      </w:r>
    </w:p>
    <w:p w14:paraId="1E2BE2D2" w14:textId="77AA4834" w:rsidR="00DB6055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35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. Լից</w:t>
      </w:r>
      <w:r w:rsidR="005E75F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ենզավորող մարմինը սույն կարգի 18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-րդ կետի համաձայն ստացած հայտը և կից փաստաթղթերն ստանալուց հետո 5 աշխատանքային օրվա ընթացքում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DB6055" w:rsidRPr="00A9539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էլեկտրոնային եղանակով</w:t>
      </w:r>
      <w:r w:rsidR="001D108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,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հայտատուին է տրամադրում պատասխանատու անձանց 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վերաձևակերպված 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լիցենզիայի ներդիր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ը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(ներդիրներ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ը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):</w:t>
      </w:r>
    </w:p>
    <w:p w14:paraId="77A5F35B" w14:textId="75528AC0" w:rsidR="00E261A4" w:rsidRPr="00E261A4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i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36</w:t>
      </w:r>
      <w:r w:rsidR="00E261A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</w:t>
      </w:r>
      <w:r w:rsidR="00E261A4" w:rsidRPr="00E261A4">
        <w:rPr>
          <w:rFonts w:ascii="GHEA Grapalat" w:eastAsia="Times New Roman" w:hAnsi="GHEA Grapalat"/>
          <w:i/>
          <w:color w:val="00000A"/>
          <w:sz w:val="24"/>
          <w:szCs w:val="24"/>
          <w:lang w:val="hy-AM"/>
        </w:rPr>
        <w:t xml:space="preserve"> </w:t>
      </w:r>
      <w:r w:rsidR="00E261A4" w:rsidRPr="00E261A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«Լիցենզավորման մասին» օրենքի 29-րդ հոդվածի 4-րդ մաս</w:t>
      </w:r>
      <w:r w:rsidR="00E261A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ով սահմանված ժամկետը չի հաշվարկվում սույն հավելվածի </w:t>
      </w:r>
      <w:r w:rsidR="005E75F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35</w:t>
      </w:r>
      <w:r w:rsidR="00E261A4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-րդ կետով սահմանված ժամկետի մեջ:</w:t>
      </w:r>
    </w:p>
    <w:p w14:paraId="14A9502F" w14:textId="4EDA5595" w:rsidR="00DB6055" w:rsidRPr="003B33CB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37</w:t>
      </w:r>
      <w:r w:rsidR="005E75F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. Սույն հավելվածի</w:t>
      </w:r>
      <w:r w:rsidR="00F56F8F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 </w:t>
      </w:r>
      <w:r w:rsidR="005E75FA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34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-րդ կետի համաձայն ներկայացված հայտը մերժվում է, եթե հայտին կից ներկայացված փաստաթղթերը չեն համապատասխանում «Լիցենզավորման մասին» օրենքով և սույն կարգով սահմանված պայմաններին և պահանջներին:</w:t>
      </w:r>
    </w:p>
    <w:p w14:paraId="3E75CFE6" w14:textId="3FCB8D70" w:rsidR="00DB6055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38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. Սույն կարգով սահմանված </w:t>
      </w:r>
      <w:r w:rsidR="0062404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լիցենզիայի կամ 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 xml:space="preserve">ներդիրի </w:t>
      </w:r>
      <w:r w:rsidR="0062404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վերաձևակերպման մ</w:t>
      </w:r>
      <w:r w:rsidR="00DB6055" w:rsidRPr="003B33CB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  <w:t>ասին հայտը մերժվում է լիցենզավորող մարմնի որոշմամբ:</w:t>
      </w:r>
    </w:p>
    <w:p w14:paraId="48B58691" w14:textId="77777777" w:rsidR="00DB6055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14:paraId="76F8449C" w14:textId="6D63F615" w:rsidR="00DB6055" w:rsidRPr="00045641" w:rsidRDefault="008E4D3F" w:rsidP="00DB6055">
      <w:pPr>
        <w:spacing w:after="0" w:line="360" w:lineRule="auto"/>
        <w:jc w:val="center"/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eastAsia="ru-RU"/>
        </w:rPr>
        <w:t>6</w:t>
      </w:r>
      <w:r w:rsidR="00DB6055" w:rsidRPr="00045641">
        <w:rPr>
          <w:rFonts w:ascii="GHEA Grapalat" w:eastAsia="Times New Roman" w:hAnsi="GHEA Grapalat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DB6055" w:rsidRPr="00045641">
        <w:rPr>
          <w:rFonts w:ascii="GHEA Grapalat" w:eastAsia="Times New Roman" w:hAnsi="GHEA Grapalat"/>
          <w:b/>
          <w:color w:val="000000"/>
          <w:sz w:val="24"/>
          <w:szCs w:val="24"/>
          <w:shd w:val="clear" w:color="auto" w:fill="FFFFFF"/>
          <w:lang w:eastAsia="ru-RU"/>
        </w:rPr>
        <w:t>ԼԻՑԵՆԶԻԱՅԻ ԳՈՐԾՈՂՈՒԹՅԱՆ ԺԱՄԿԵՏԻ ԵՐԿԱՐԱՁԳՈՒՄԸ</w:t>
      </w:r>
    </w:p>
    <w:p w14:paraId="2D6D1001" w14:textId="77777777" w:rsidR="00DB6055" w:rsidRPr="00045641" w:rsidRDefault="00DB6055" w:rsidP="00DB6055">
      <w:pPr>
        <w:spacing w:after="0" w:line="360" w:lineRule="auto"/>
        <w:jc w:val="center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</w:p>
    <w:p w14:paraId="4C0BCF9A" w14:textId="4589F92F" w:rsidR="00DB6055" w:rsidRPr="002C4223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39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 Լիցենզավորված անձը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լիցենզիայի 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գործողության ժամկետի ավարտից ոչ շուտ, քան 3 ամիս առաջ լիցենզիայի ժամկետը երկարաձգելու հայտ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(Ձև 1-3)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է 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ներկայաց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նում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լիցենզավորող մարմ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ին:</w:t>
      </w:r>
    </w:p>
    <w:p w14:paraId="7C282D98" w14:textId="18001687" w:rsidR="00DB6055" w:rsidRPr="002C4223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40</w:t>
      </w:r>
      <w:r w:rsidR="001D108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 Լ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իցենզիայի գործողության ժամկետը երկարաձգվում է նախկինում տրված լիցենզիայի գործողության ժամկետի չափով, եթե օրենքով այլ բան նախատեսված չէ</w:t>
      </w:r>
      <w:r w:rsidR="001D108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2C6A1A94" w14:textId="35D11B5D" w:rsidR="00DB6055" w:rsidRPr="002C4223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41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D108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իցենզիայի գործողության ժամկետի երկարաձգման հայտում պետք է նշվի հայցվող ժամանակը:</w:t>
      </w:r>
    </w:p>
    <w:p w14:paraId="7D8A6B11" w14:textId="481661D6" w:rsidR="00DB6055" w:rsidRPr="002C4223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lastRenderedPageBreak/>
        <w:t>42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. Լիցենզիայի գործողության ժամկետը երկարաձգվում է լիցենզավորված անձի կողմից հայտը և անհրաժեշտ փաստաթղթերը ներկայացնելու օրվան հաջորդող հինգ</w:t>
      </w:r>
      <w:r w:rsidR="00046C8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օրյա ժամկետում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:</w:t>
      </w:r>
    </w:p>
    <w:p w14:paraId="423A5A12" w14:textId="17621F5B" w:rsidR="00DB6055" w:rsidRPr="002C4223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43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. Լիցենզիայի գործողության ժամկետի երկարաձգման հայտերի վերաբերյալ որոշումները կայացվում են առանց լիցենզավորող հանձնաժողովի որոշման: Սակայն նշված հայտի մերժման հիմքի առկայության դեպքում կամ հայտատուի պահանջով պետք է իրականացվի հայտի քննարկում՝ լսումների կարգով, բացառությամբ պետական տուրքը չվճարելու հիմքով </w:t>
      </w:r>
      <w:r w:rsidR="00DB6055">
        <w:rPr>
          <w:rFonts w:ascii="Sylfaen" w:eastAsia="Times New Roman" w:hAnsi="Sylfaen"/>
          <w:color w:val="000000"/>
          <w:sz w:val="24"/>
          <w:szCs w:val="24"/>
          <w:shd w:val="clear" w:color="auto" w:fill="FFFFFF"/>
          <w:lang w:eastAsia="ru-RU"/>
        </w:rPr>
        <w:t>«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Լիցենզավորման մասին</w:t>
      </w:r>
      <w:r w:rsidR="00DB6055">
        <w:rPr>
          <w:rFonts w:ascii="Sylfaen" w:eastAsia="Times New Roman" w:hAnsi="Sylfaen"/>
          <w:color w:val="000000"/>
          <w:sz w:val="24"/>
          <w:szCs w:val="24"/>
          <w:shd w:val="clear" w:color="auto" w:fill="FFFFFF"/>
          <w:lang w:eastAsia="ru-RU"/>
        </w:rPr>
        <w:t>»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օրենքի 23.1-ին հոդվածի 4-րդ մասով նախատեսված մերժման դեպքի:</w:t>
      </w:r>
    </w:p>
    <w:p w14:paraId="539E37C9" w14:textId="76F01CFA" w:rsidR="00DB6055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44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. Լիցենզիայի գործողության ժամկետի երկարաձգման հայտը 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ներկայացվում է</w:t>
      </w:r>
      <w:r w:rsidR="00683D01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թղթային կամ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էլեկտրոնային համակարգի միջոցով:</w:t>
      </w:r>
    </w:p>
    <w:p w14:paraId="77CEEC4A" w14:textId="0DAEF498" w:rsidR="00DB6055" w:rsidRPr="002C4223" w:rsidRDefault="00946A9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45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DB6055"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Լիցենզիայի գործողության ժամկետի երկարաձգման մասին հայտի մերժումը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իրականացվում է </w:t>
      </w:r>
      <w:r w:rsidR="00DB6055" w:rsidRPr="00D2456E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>«Լիցենզավորման մասին»</w:t>
      </w:r>
      <w:r w:rsidR="00DB6055" w:rsidRPr="002C4223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օրենքի</w:t>
      </w:r>
      <w:r w:rsidR="00DB6055"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eastAsia="ru-RU"/>
        </w:rPr>
        <w:t xml:space="preserve"> 31-րդ հոդվածին համապատասխան:</w:t>
      </w:r>
    </w:p>
    <w:p w14:paraId="584BBDA8" w14:textId="4234EC54" w:rsidR="00DB6055" w:rsidRDefault="00946A95" w:rsidP="00DB6055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46</w:t>
      </w:r>
      <w:r w:rsidR="00DB6055">
        <w:rPr>
          <w:rFonts w:ascii="GHEA Grapalat" w:eastAsia="Times New Roman" w:hAnsi="GHEA Grapalat"/>
          <w:color w:val="000000"/>
          <w:sz w:val="24"/>
          <w:szCs w:val="24"/>
        </w:rPr>
        <w:t>.</w:t>
      </w:r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 xml:space="preserve"> </w:t>
      </w:r>
      <w:r w:rsidR="00C85B33">
        <w:rPr>
          <w:rFonts w:ascii="GHEA Grapalat" w:eastAsia="Times New Roman" w:hAnsi="GHEA Grapalat"/>
          <w:color w:val="000000"/>
          <w:sz w:val="24"/>
          <w:szCs w:val="24"/>
        </w:rPr>
        <w:t>Երկարաձգված լ</w:t>
      </w:r>
      <w:r w:rsidR="00C85B33" w:rsidRPr="00C85B33">
        <w:rPr>
          <w:rFonts w:ascii="GHEA Grapalat" w:eastAsia="Times New Roman" w:hAnsi="GHEA Grapalat"/>
          <w:color w:val="000000"/>
          <w:sz w:val="24"/>
          <w:szCs w:val="24"/>
        </w:rPr>
        <w:t>իցենզիան</w:t>
      </w:r>
      <w:r w:rsidR="00980524">
        <w:rPr>
          <w:rFonts w:ascii="GHEA Grapalat" w:eastAsia="Times New Roman" w:hAnsi="GHEA Grapalat"/>
          <w:color w:val="000000"/>
          <w:sz w:val="24"/>
          <w:szCs w:val="24"/>
        </w:rPr>
        <w:t xml:space="preserve"> և</w:t>
      </w:r>
      <w:r w:rsidR="00C85B33" w:rsidRPr="00C85B33">
        <w:rPr>
          <w:rFonts w:ascii="GHEA Grapalat" w:eastAsia="Times New Roman" w:hAnsi="GHEA Grapalat"/>
          <w:color w:val="000000"/>
          <w:sz w:val="24"/>
          <w:szCs w:val="24"/>
        </w:rPr>
        <w:t xml:space="preserve"> ներդիրը տրվում են</w:t>
      </w:r>
      <w:r w:rsidR="00C85B33" w:rsidRPr="00C85B33">
        <w:rPr>
          <w:rFonts w:ascii="GHEA Grapalat" w:eastAsia="Times New Roman" w:hAnsi="GHEA Grapalat"/>
          <w:color w:val="000000"/>
          <w:sz w:val="24"/>
          <w:szCs w:val="24"/>
          <w:lang w:val="hy-AM"/>
        </w:rPr>
        <w:t xml:space="preserve"> էլեկտրոնային եղանակով</w:t>
      </w:r>
      <w:r w:rsidR="00C85B33" w:rsidRPr="00C85B33">
        <w:rPr>
          <w:rFonts w:ascii="GHEA Grapalat" w:eastAsia="Times New Roman" w:hAnsi="GHEA Grapalat"/>
          <w:color w:val="000000"/>
          <w:sz w:val="24"/>
          <w:szCs w:val="24"/>
        </w:rPr>
        <w:t xml:space="preserve"> (էլեկտրոնային համակարգի </w:t>
      </w:r>
      <w:proofErr w:type="gramStart"/>
      <w:r w:rsidR="00C85B33" w:rsidRPr="00C85B33">
        <w:rPr>
          <w:rFonts w:ascii="GHEA Grapalat" w:eastAsia="Times New Roman" w:hAnsi="GHEA Grapalat"/>
          <w:color w:val="000000"/>
          <w:sz w:val="24"/>
          <w:szCs w:val="24"/>
        </w:rPr>
        <w:t>կիրառմամբ)`</w:t>
      </w:r>
      <w:proofErr w:type="gramEnd"/>
      <w:r w:rsidR="00C85B33" w:rsidRPr="00C85B33">
        <w:rPr>
          <w:rFonts w:ascii="GHEA Grapalat" w:eastAsia="Times New Roman" w:hAnsi="GHEA Grapalat"/>
          <w:color w:val="000000"/>
          <w:sz w:val="24"/>
          <w:szCs w:val="24"/>
        </w:rPr>
        <w:t xml:space="preserve"> 5 տարի ժամկետով, հայերեն լեզվով: Պահանջի առկայության դեպքում կարող են տրամադրվել նաև </w:t>
      </w:r>
      <w:r w:rsidR="00C85B33">
        <w:rPr>
          <w:rFonts w:ascii="GHEA Grapalat" w:eastAsia="Times New Roman" w:hAnsi="GHEA Grapalat"/>
          <w:color w:val="000000"/>
          <w:sz w:val="24"/>
          <w:szCs w:val="24"/>
        </w:rPr>
        <w:t>երկարաձգված լ</w:t>
      </w:r>
      <w:r w:rsidR="00C85B33" w:rsidRPr="00C85B33">
        <w:rPr>
          <w:rFonts w:ascii="GHEA Grapalat" w:eastAsia="Times New Roman" w:hAnsi="GHEA Grapalat"/>
          <w:color w:val="000000"/>
          <w:sz w:val="24"/>
          <w:szCs w:val="24"/>
        </w:rPr>
        <w:t>իցենզիայի և (կամ) ներդիրի թղթային տարբերակները:</w:t>
      </w:r>
    </w:p>
    <w:p w14:paraId="6CB7A9B9" w14:textId="1A7B18D0" w:rsidR="00DB6055" w:rsidRPr="00EE7F22" w:rsidRDefault="00946A95" w:rsidP="00DB6055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47</w:t>
      </w:r>
      <w:r w:rsidR="00DB6055">
        <w:rPr>
          <w:rFonts w:ascii="GHEA Grapalat" w:eastAsia="Times New Roman" w:hAnsi="GHEA Grapalat"/>
          <w:color w:val="000000"/>
          <w:sz w:val="24"/>
          <w:szCs w:val="24"/>
        </w:rPr>
        <w:t xml:space="preserve">. </w:t>
      </w:r>
      <w:r w:rsidR="00DB6055" w:rsidRPr="00EE7F22">
        <w:rPr>
          <w:rFonts w:ascii="GHEA Grapalat" w:eastAsia="Times New Roman" w:hAnsi="GHEA Grapalat" w:cs="Calibri"/>
          <w:color w:val="000000"/>
          <w:sz w:val="24"/>
          <w:szCs w:val="24"/>
        </w:rPr>
        <w:t>Լիցենզի</w:t>
      </w:r>
      <w:r w:rsidR="0076397A">
        <w:rPr>
          <w:rFonts w:ascii="GHEA Grapalat" w:eastAsia="Times New Roman" w:hAnsi="GHEA Grapalat" w:cs="Calibri"/>
          <w:color w:val="000000"/>
          <w:sz w:val="24"/>
          <w:szCs w:val="24"/>
        </w:rPr>
        <w:t>ա</w:t>
      </w:r>
      <w:r w:rsidR="00DB6055">
        <w:rPr>
          <w:rFonts w:ascii="GHEA Grapalat" w:eastAsia="Times New Roman" w:hAnsi="GHEA Grapalat" w:cs="Calibri"/>
          <w:color w:val="000000"/>
          <w:sz w:val="24"/>
          <w:szCs w:val="24"/>
        </w:rPr>
        <w:t>յի</w:t>
      </w:r>
      <w:r w:rsidR="00980524">
        <w:rPr>
          <w:rFonts w:ascii="GHEA Grapalat" w:eastAsia="Times New Roman" w:hAnsi="GHEA Grapalat" w:cs="Calibri"/>
          <w:color w:val="000000"/>
          <w:sz w:val="24"/>
          <w:szCs w:val="24"/>
        </w:rPr>
        <w:t xml:space="preserve"> և</w:t>
      </w:r>
      <w:r w:rsidR="00DB6055" w:rsidRPr="00EE7F22">
        <w:rPr>
          <w:rFonts w:ascii="GHEA Grapalat" w:eastAsia="Times New Roman" w:hAnsi="GHEA Grapalat" w:cs="Calibri"/>
          <w:color w:val="000000"/>
          <w:sz w:val="24"/>
          <w:szCs w:val="24"/>
        </w:rPr>
        <w:t xml:space="preserve"> ներդիր</w:t>
      </w:r>
      <w:r w:rsidR="00DB6055">
        <w:rPr>
          <w:rFonts w:ascii="GHEA Grapalat" w:eastAsia="Times New Roman" w:hAnsi="GHEA Grapalat" w:cs="Calibri"/>
          <w:color w:val="000000"/>
          <w:sz w:val="24"/>
          <w:szCs w:val="24"/>
        </w:rPr>
        <w:t>ի</w:t>
      </w:r>
      <w:r w:rsidR="00DB6055" w:rsidRPr="00EE7F22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 վավերականության ստուգումն ու էլեկտրոնային բնօրինակի ներբեռնումը հնարավոր է իրականացնել Հայաստանի Հանրապետության պաշտոնական փաստաթղթերի վավերականության ստուգման միասնական համակարգի կայքում </w:t>
      </w:r>
      <w:r w:rsidR="0076397A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>մուտքագրելով հսկիչ համարը կամ սկ</w:t>
      </w:r>
      <w:r w:rsidR="00DB6055" w:rsidRPr="00EE7F22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 xml:space="preserve">անավորելով արագ արձագանքման ծածկագիրը (QR </w:t>
      </w:r>
      <w:proofErr w:type="gramStart"/>
      <w:r w:rsidR="00DB6055" w:rsidRPr="00EE7F22">
        <w:rPr>
          <w:rFonts w:ascii="GHEA Grapalat" w:eastAsia="Times New Roman" w:hAnsi="GHEA Grapalat" w:cs="Calibri"/>
          <w:color w:val="000000"/>
          <w:sz w:val="24"/>
          <w:szCs w:val="24"/>
          <w:lang w:val="hy-AM"/>
        </w:rPr>
        <w:t>Code)։</w:t>
      </w:r>
      <w:proofErr w:type="gramEnd"/>
    </w:p>
    <w:p w14:paraId="5CF71A49" w14:textId="314DF019" w:rsidR="00DB6055" w:rsidRPr="00EE7F22" w:rsidRDefault="00946A95" w:rsidP="001D1085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</w:rPr>
      </w:pPr>
      <w:r>
        <w:rPr>
          <w:rFonts w:ascii="GHEA Grapalat" w:eastAsia="Times New Roman" w:hAnsi="GHEA Grapalat"/>
          <w:color w:val="000000"/>
          <w:sz w:val="24"/>
          <w:szCs w:val="24"/>
        </w:rPr>
        <w:t>48</w:t>
      </w:r>
      <w:r w:rsidR="00DB6055" w:rsidRPr="00EE7F22">
        <w:rPr>
          <w:rFonts w:ascii="GHEA Grapalat" w:eastAsia="Times New Roman" w:hAnsi="GHEA Grapalat"/>
          <w:color w:val="000000"/>
          <w:sz w:val="24"/>
          <w:szCs w:val="24"/>
        </w:rPr>
        <w:t>. Հավաստագրերի հսկիչ համարը կորցնելու դեպքում այն տրամադրվում է դիմումն ստանալուց հետո` 3 աշխատանքային օրվա ընթացքում՝ անվճար:</w:t>
      </w:r>
    </w:p>
    <w:p w14:paraId="0EB85AEF" w14:textId="77777777" w:rsidR="00DB6055" w:rsidRPr="00D2456E" w:rsidRDefault="00DB6055" w:rsidP="00DB6055">
      <w:pPr>
        <w:spacing w:after="0" w:line="360" w:lineRule="auto"/>
        <w:jc w:val="both"/>
        <w:rPr>
          <w:rFonts w:ascii="GHEA Grapalat" w:eastAsia="Times New Roman" w:hAnsi="GHEA Grapalat"/>
          <w:color w:val="000000"/>
          <w:sz w:val="24"/>
          <w:szCs w:val="24"/>
          <w:shd w:val="clear" w:color="auto" w:fill="FFFFFF"/>
          <w:lang w:val="hy-AM" w:eastAsia="ru-RU"/>
        </w:rPr>
      </w:pPr>
    </w:p>
    <w:tbl>
      <w:tblPr>
        <w:tblW w:w="5000" w:type="pct"/>
        <w:tblCellSpacing w:w="7" w:type="dxa"/>
        <w:shd w:val="clear" w:color="auto" w:fill="FFFFFF"/>
        <w:tblLook w:val="04A0" w:firstRow="1" w:lastRow="0" w:firstColumn="1" w:lastColumn="0" w:noHBand="0" w:noVBand="1"/>
      </w:tblPr>
      <w:tblGrid>
        <w:gridCol w:w="4521"/>
        <w:gridCol w:w="5789"/>
      </w:tblGrid>
      <w:tr w:rsidR="008D3DF2" w:rsidRPr="00893803" w14:paraId="772564D0" w14:textId="77777777" w:rsidTr="008D3DF2">
        <w:trPr>
          <w:tblCellSpacing w:w="7" w:type="dxa"/>
        </w:trPr>
        <w:tc>
          <w:tcPr>
            <w:tcW w:w="4500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892117" w14:textId="77777777" w:rsidR="008D3DF2" w:rsidRPr="00893803" w:rsidRDefault="008D3DF2" w:rsidP="008D3DF2">
            <w:pPr>
              <w:spacing w:before="100" w:beforeAutospacing="1" w:after="100" w:afterAutospacing="1" w:line="240" w:lineRule="auto"/>
              <w:jc w:val="center"/>
              <w:rPr>
                <w:rFonts w:ascii="GHEA Grapalat" w:eastAsia="Times New Roman" w:hAnsi="GHEA Grapalat"/>
                <w:color w:val="000000"/>
                <w:sz w:val="21"/>
                <w:szCs w:val="21"/>
              </w:rPr>
            </w:pPr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Հայաստանի Հանրապետության</w:t>
            </w:r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br/>
              <w:t>վարչապետի աշխատակազմի</w:t>
            </w:r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br/>
              <w:t>ղեկավար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14:paraId="5FC72D65" w14:textId="77777777" w:rsidR="008D3DF2" w:rsidRPr="00893803" w:rsidRDefault="008D3DF2" w:rsidP="008D3DF2">
            <w:pPr>
              <w:spacing w:after="0" w:line="240" w:lineRule="auto"/>
              <w:jc w:val="right"/>
              <w:rPr>
                <w:rFonts w:ascii="GHEA Grapalat" w:eastAsia="Times New Roman" w:hAnsi="GHEA Grapalat"/>
                <w:color w:val="000000"/>
                <w:sz w:val="21"/>
                <w:szCs w:val="21"/>
              </w:rPr>
            </w:pPr>
            <w:r w:rsidRPr="00893803">
              <w:rPr>
                <w:rFonts w:ascii="GHEA Grapalat" w:eastAsia="Times New Roman" w:hAnsi="GHEA Grapalat"/>
                <w:b/>
                <w:bCs/>
                <w:color w:val="000000"/>
                <w:sz w:val="21"/>
                <w:szCs w:val="21"/>
              </w:rPr>
              <w:t>Ա. Հարությունյան</w:t>
            </w:r>
          </w:p>
        </w:tc>
      </w:tr>
    </w:tbl>
    <w:p w14:paraId="110E59CA" w14:textId="048E0DEC" w:rsidR="00F35177" w:rsidRPr="00893803" w:rsidRDefault="00F35177" w:rsidP="008D3DF2">
      <w:pPr>
        <w:spacing w:after="0" w:line="360" w:lineRule="auto"/>
        <w:rPr>
          <w:rFonts w:ascii="GHEA Grapalat" w:eastAsia="Times New Roman" w:hAnsi="GHEA Grapalat"/>
          <w:sz w:val="24"/>
          <w:szCs w:val="24"/>
        </w:rPr>
      </w:pPr>
      <w:bookmarkStart w:id="26" w:name="_GoBack"/>
      <w:bookmarkEnd w:id="26"/>
    </w:p>
    <w:sectPr w:rsidR="00F35177" w:rsidRPr="00893803" w:rsidSect="00DB6055">
      <w:pgSz w:w="12240" w:h="15840"/>
      <w:pgMar w:top="460" w:right="850" w:bottom="990" w:left="1080" w:header="27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AC410" w14:textId="77777777" w:rsidR="00CA1B99" w:rsidRDefault="00CA1B99">
      <w:pPr>
        <w:spacing w:after="0" w:line="240" w:lineRule="auto"/>
      </w:pPr>
      <w:r>
        <w:separator/>
      </w:r>
    </w:p>
  </w:endnote>
  <w:endnote w:type="continuationSeparator" w:id="0">
    <w:p w14:paraId="2B3A95F9" w14:textId="77777777" w:rsidR="00CA1B99" w:rsidRDefault="00CA1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8B791" w14:textId="64D4A86A" w:rsidR="005E75FA" w:rsidRDefault="005E75F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93803">
      <w:rPr>
        <w:noProof/>
      </w:rPr>
      <w:t>17</w:t>
    </w:r>
    <w:r>
      <w:rPr>
        <w:noProof/>
      </w:rPr>
      <w:fldChar w:fldCharType="end"/>
    </w:r>
  </w:p>
  <w:p w14:paraId="5C972731" w14:textId="77777777" w:rsidR="005E75FA" w:rsidRPr="00084EE7" w:rsidRDefault="005E75FA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84F99" w14:textId="77777777" w:rsidR="00CA1B99" w:rsidRDefault="00CA1B99">
      <w:pPr>
        <w:spacing w:after="0" w:line="240" w:lineRule="auto"/>
      </w:pPr>
      <w:r>
        <w:separator/>
      </w:r>
    </w:p>
  </w:footnote>
  <w:footnote w:type="continuationSeparator" w:id="0">
    <w:p w14:paraId="44994873" w14:textId="77777777" w:rsidR="00CA1B99" w:rsidRDefault="00CA1B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69E33" w14:textId="38B06483" w:rsidR="005E75FA" w:rsidRPr="008D3DF2" w:rsidRDefault="005E75FA" w:rsidP="008D3DF2">
    <w:pPr>
      <w:pStyle w:val="Header"/>
    </w:pPr>
    <w:r w:rsidRPr="008D3DF2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FEE11" w14:textId="77777777" w:rsidR="005E75FA" w:rsidRPr="00B87566" w:rsidRDefault="005E75FA">
    <w:pPr>
      <w:pStyle w:val="Header"/>
      <w:rPr>
        <w:rFonts w:ascii="Sylfaen" w:hAnsi="Sylfaen"/>
        <w:lang w:val="hy-A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D5F"/>
    <w:multiLevelType w:val="hybridMultilevel"/>
    <w:tmpl w:val="CFD6CCD0"/>
    <w:lvl w:ilvl="0" w:tplc="D0D405CC">
      <w:start w:val="1"/>
      <w:numFmt w:val="decimal"/>
      <w:lvlText w:val="%1)"/>
      <w:lvlJc w:val="left"/>
      <w:pPr>
        <w:ind w:left="673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" w15:restartNumberingAfterBreak="0">
    <w:nsid w:val="00881331"/>
    <w:multiLevelType w:val="hybridMultilevel"/>
    <w:tmpl w:val="7AD01BD0"/>
    <w:lvl w:ilvl="0" w:tplc="53869CD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16E052A"/>
    <w:multiLevelType w:val="hybridMultilevel"/>
    <w:tmpl w:val="28245594"/>
    <w:lvl w:ilvl="0" w:tplc="0C6CCAA2">
      <w:start w:val="1"/>
      <w:numFmt w:val="decimal"/>
      <w:lvlText w:val="%1)"/>
      <w:lvlJc w:val="left"/>
      <w:pPr>
        <w:ind w:left="6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2" w:hanging="360"/>
      </w:pPr>
    </w:lvl>
    <w:lvl w:ilvl="2" w:tplc="0409001B" w:tentative="1">
      <w:start w:val="1"/>
      <w:numFmt w:val="lowerRoman"/>
      <w:lvlText w:val="%3."/>
      <w:lvlJc w:val="right"/>
      <w:pPr>
        <w:ind w:left="2062" w:hanging="180"/>
      </w:pPr>
    </w:lvl>
    <w:lvl w:ilvl="3" w:tplc="0409000F" w:tentative="1">
      <w:start w:val="1"/>
      <w:numFmt w:val="decimal"/>
      <w:lvlText w:val="%4."/>
      <w:lvlJc w:val="left"/>
      <w:pPr>
        <w:ind w:left="2782" w:hanging="360"/>
      </w:pPr>
    </w:lvl>
    <w:lvl w:ilvl="4" w:tplc="04090019" w:tentative="1">
      <w:start w:val="1"/>
      <w:numFmt w:val="lowerLetter"/>
      <w:lvlText w:val="%5."/>
      <w:lvlJc w:val="left"/>
      <w:pPr>
        <w:ind w:left="3502" w:hanging="360"/>
      </w:pPr>
    </w:lvl>
    <w:lvl w:ilvl="5" w:tplc="0409001B" w:tentative="1">
      <w:start w:val="1"/>
      <w:numFmt w:val="lowerRoman"/>
      <w:lvlText w:val="%6."/>
      <w:lvlJc w:val="right"/>
      <w:pPr>
        <w:ind w:left="4222" w:hanging="180"/>
      </w:pPr>
    </w:lvl>
    <w:lvl w:ilvl="6" w:tplc="0409000F" w:tentative="1">
      <w:start w:val="1"/>
      <w:numFmt w:val="decimal"/>
      <w:lvlText w:val="%7."/>
      <w:lvlJc w:val="left"/>
      <w:pPr>
        <w:ind w:left="4942" w:hanging="360"/>
      </w:pPr>
    </w:lvl>
    <w:lvl w:ilvl="7" w:tplc="04090019" w:tentative="1">
      <w:start w:val="1"/>
      <w:numFmt w:val="lowerLetter"/>
      <w:lvlText w:val="%8."/>
      <w:lvlJc w:val="left"/>
      <w:pPr>
        <w:ind w:left="5662" w:hanging="360"/>
      </w:pPr>
    </w:lvl>
    <w:lvl w:ilvl="8" w:tplc="040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3" w15:restartNumberingAfterBreak="0">
    <w:nsid w:val="051E7207"/>
    <w:multiLevelType w:val="hybridMultilevel"/>
    <w:tmpl w:val="5C9E9710"/>
    <w:lvl w:ilvl="0" w:tplc="968A969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81119ED"/>
    <w:multiLevelType w:val="hybridMultilevel"/>
    <w:tmpl w:val="95742A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904871"/>
    <w:multiLevelType w:val="hybridMultilevel"/>
    <w:tmpl w:val="C6D44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941FC"/>
    <w:multiLevelType w:val="hybridMultilevel"/>
    <w:tmpl w:val="0AE0A8EE"/>
    <w:lvl w:ilvl="0" w:tplc="5EE6F95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267C18AF"/>
    <w:multiLevelType w:val="multilevel"/>
    <w:tmpl w:val="545E0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929380B"/>
    <w:multiLevelType w:val="hybridMultilevel"/>
    <w:tmpl w:val="A4225EFE"/>
    <w:lvl w:ilvl="0" w:tplc="9F503956">
      <w:start w:val="1"/>
      <w:numFmt w:val="decimal"/>
      <w:lvlText w:val="%1."/>
      <w:lvlJc w:val="left"/>
      <w:pPr>
        <w:ind w:left="990" w:hanging="615"/>
      </w:pPr>
      <w:rPr>
        <w:rFonts w:ascii="GHEA Grapalat" w:hAnsi="GHEA Grapalat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C2C4A58"/>
    <w:multiLevelType w:val="hybridMultilevel"/>
    <w:tmpl w:val="9EF219E6"/>
    <w:lvl w:ilvl="0" w:tplc="040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10" w15:restartNumberingAfterBreak="0">
    <w:nsid w:val="2D4741FF"/>
    <w:multiLevelType w:val="multilevel"/>
    <w:tmpl w:val="3C9EDFD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2FAB68E7"/>
    <w:multiLevelType w:val="hybridMultilevel"/>
    <w:tmpl w:val="4CD27D98"/>
    <w:lvl w:ilvl="0" w:tplc="9E664D48">
      <w:start w:val="1"/>
      <w:numFmt w:val="decimal"/>
      <w:lvlText w:val="%1."/>
      <w:lvlJc w:val="left"/>
      <w:pPr>
        <w:ind w:left="781" w:hanging="468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93" w:hanging="360"/>
      </w:pPr>
    </w:lvl>
    <w:lvl w:ilvl="2" w:tplc="0409001B" w:tentative="1">
      <w:start w:val="1"/>
      <w:numFmt w:val="lowerRoman"/>
      <w:lvlText w:val="%3."/>
      <w:lvlJc w:val="right"/>
      <w:pPr>
        <w:ind w:left="2113" w:hanging="180"/>
      </w:pPr>
    </w:lvl>
    <w:lvl w:ilvl="3" w:tplc="0409000F" w:tentative="1">
      <w:start w:val="1"/>
      <w:numFmt w:val="decimal"/>
      <w:lvlText w:val="%4."/>
      <w:lvlJc w:val="left"/>
      <w:pPr>
        <w:ind w:left="2833" w:hanging="360"/>
      </w:pPr>
    </w:lvl>
    <w:lvl w:ilvl="4" w:tplc="04090019" w:tentative="1">
      <w:start w:val="1"/>
      <w:numFmt w:val="lowerLetter"/>
      <w:lvlText w:val="%5."/>
      <w:lvlJc w:val="left"/>
      <w:pPr>
        <w:ind w:left="3553" w:hanging="360"/>
      </w:pPr>
    </w:lvl>
    <w:lvl w:ilvl="5" w:tplc="0409001B" w:tentative="1">
      <w:start w:val="1"/>
      <w:numFmt w:val="lowerRoman"/>
      <w:lvlText w:val="%6."/>
      <w:lvlJc w:val="right"/>
      <w:pPr>
        <w:ind w:left="4273" w:hanging="180"/>
      </w:pPr>
    </w:lvl>
    <w:lvl w:ilvl="6" w:tplc="0409000F" w:tentative="1">
      <w:start w:val="1"/>
      <w:numFmt w:val="decimal"/>
      <w:lvlText w:val="%7."/>
      <w:lvlJc w:val="left"/>
      <w:pPr>
        <w:ind w:left="4993" w:hanging="360"/>
      </w:pPr>
    </w:lvl>
    <w:lvl w:ilvl="7" w:tplc="04090019" w:tentative="1">
      <w:start w:val="1"/>
      <w:numFmt w:val="lowerLetter"/>
      <w:lvlText w:val="%8."/>
      <w:lvlJc w:val="left"/>
      <w:pPr>
        <w:ind w:left="5713" w:hanging="360"/>
      </w:pPr>
    </w:lvl>
    <w:lvl w:ilvl="8" w:tplc="040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2" w15:restartNumberingAfterBreak="0">
    <w:nsid w:val="33E877B1"/>
    <w:multiLevelType w:val="hybridMultilevel"/>
    <w:tmpl w:val="212A968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7EF036E"/>
    <w:multiLevelType w:val="multilevel"/>
    <w:tmpl w:val="01A8C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990034A"/>
    <w:multiLevelType w:val="hybridMultilevel"/>
    <w:tmpl w:val="1410F0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210A3"/>
    <w:multiLevelType w:val="hybridMultilevel"/>
    <w:tmpl w:val="BD1ED81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4C31E7E"/>
    <w:multiLevelType w:val="hybridMultilevel"/>
    <w:tmpl w:val="1170752A"/>
    <w:lvl w:ilvl="0" w:tplc="A5B6A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001385"/>
    <w:multiLevelType w:val="hybridMultilevel"/>
    <w:tmpl w:val="EF341D04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704837"/>
    <w:multiLevelType w:val="hybridMultilevel"/>
    <w:tmpl w:val="CE1A4C16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B73D70"/>
    <w:multiLevelType w:val="hybridMultilevel"/>
    <w:tmpl w:val="41F01EE0"/>
    <w:lvl w:ilvl="0" w:tplc="DD46445C">
      <w:start w:val="1"/>
      <w:numFmt w:val="decimal"/>
      <w:lvlText w:val="%1)"/>
      <w:lvlJc w:val="left"/>
      <w:pPr>
        <w:ind w:left="163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1DC30EF"/>
    <w:multiLevelType w:val="hybridMultilevel"/>
    <w:tmpl w:val="E580EA6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FF74D0"/>
    <w:multiLevelType w:val="multilevel"/>
    <w:tmpl w:val="7262AC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93F059A"/>
    <w:multiLevelType w:val="hybridMultilevel"/>
    <w:tmpl w:val="1410F0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0095F"/>
    <w:multiLevelType w:val="hybridMultilevel"/>
    <w:tmpl w:val="F6F81FCE"/>
    <w:lvl w:ilvl="0" w:tplc="253CFB5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66FC1C40"/>
    <w:multiLevelType w:val="hybridMultilevel"/>
    <w:tmpl w:val="75EC70E2"/>
    <w:lvl w:ilvl="0" w:tplc="2C6ED874">
      <w:start w:val="1"/>
      <w:numFmt w:val="decimal"/>
      <w:lvlText w:val="%1."/>
      <w:lvlJc w:val="left"/>
      <w:pPr>
        <w:ind w:left="4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6F154C7F"/>
    <w:multiLevelType w:val="hybridMultilevel"/>
    <w:tmpl w:val="E67A6FA8"/>
    <w:lvl w:ilvl="0" w:tplc="497EC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082E55"/>
    <w:multiLevelType w:val="hybridMultilevel"/>
    <w:tmpl w:val="A68862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0017AD"/>
    <w:multiLevelType w:val="hybridMultilevel"/>
    <w:tmpl w:val="EF9838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5"/>
  </w:num>
  <w:num w:numId="2">
    <w:abstractNumId w:val="16"/>
  </w:num>
  <w:num w:numId="3">
    <w:abstractNumId w:val="4"/>
  </w:num>
  <w:num w:numId="4">
    <w:abstractNumId w:val="27"/>
  </w:num>
  <w:num w:numId="5">
    <w:abstractNumId w:val="21"/>
  </w:num>
  <w:num w:numId="6">
    <w:abstractNumId w:val="12"/>
  </w:num>
  <w:num w:numId="7">
    <w:abstractNumId w:val="15"/>
  </w:num>
  <w:num w:numId="8">
    <w:abstractNumId w:val="10"/>
  </w:num>
  <w:num w:numId="9">
    <w:abstractNumId w:val="13"/>
  </w:num>
  <w:num w:numId="10">
    <w:abstractNumId w:val="7"/>
  </w:num>
  <w:num w:numId="11">
    <w:abstractNumId w:val="9"/>
  </w:num>
  <w:num w:numId="12">
    <w:abstractNumId w:val="2"/>
  </w:num>
  <w:num w:numId="13">
    <w:abstractNumId w:val="11"/>
  </w:num>
  <w:num w:numId="14">
    <w:abstractNumId w:val="26"/>
  </w:num>
  <w:num w:numId="15">
    <w:abstractNumId w:val="6"/>
  </w:num>
  <w:num w:numId="16">
    <w:abstractNumId w:val="1"/>
  </w:num>
  <w:num w:numId="17">
    <w:abstractNumId w:val="23"/>
  </w:num>
  <w:num w:numId="18">
    <w:abstractNumId w:val="0"/>
  </w:num>
  <w:num w:numId="19">
    <w:abstractNumId w:val="24"/>
  </w:num>
  <w:num w:numId="20">
    <w:abstractNumId w:val="3"/>
  </w:num>
  <w:num w:numId="21">
    <w:abstractNumId w:val="5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20"/>
  </w:num>
  <w:num w:numId="30">
    <w:abstractNumId w:val="14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89"/>
    <w:rsid w:val="00000A65"/>
    <w:rsid w:val="00002224"/>
    <w:rsid w:val="0000303D"/>
    <w:rsid w:val="000069BB"/>
    <w:rsid w:val="00006AB3"/>
    <w:rsid w:val="00007D8A"/>
    <w:rsid w:val="00007E4E"/>
    <w:rsid w:val="000107E9"/>
    <w:rsid w:val="000203DA"/>
    <w:rsid w:val="000262ED"/>
    <w:rsid w:val="00033701"/>
    <w:rsid w:val="0003697D"/>
    <w:rsid w:val="00045641"/>
    <w:rsid w:val="00046C85"/>
    <w:rsid w:val="00050304"/>
    <w:rsid w:val="000519BB"/>
    <w:rsid w:val="00057386"/>
    <w:rsid w:val="00066E23"/>
    <w:rsid w:val="00067CA0"/>
    <w:rsid w:val="000705B7"/>
    <w:rsid w:val="0007411B"/>
    <w:rsid w:val="00076480"/>
    <w:rsid w:val="00086974"/>
    <w:rsid w:val="00087E4B"/>
    <w:rsid w:val="000918BA"/>
    <w:rsid w:val="000C7A24"/>
    <w:rsid w:val="000D23BC"/>
    <w:rsid w:val="000D4877"/>
    <w:rsid w:val="000E2A9D"/>
    <w:rsid w:val="000E69DE"/>
    <w:rsid w:val="000F0BA1"/>
    <w:rsid w:val="000F6956"/>
    <w:rsid w:val="000F7AF7"/>
    <w:rsid w:val="0011428E"/>
    <w:rsid w:val="0011584F"/>
    <w:rsid w:val="00125AAA"/>
    <w:rsid w:val="001269A8"/>
    <w:rsid w:val="0013094D"/>
    <w:rsid w:val="00137049"/>
    <w:rsid w:val="0014275A"/>
    <w:rsid w:val="00150286"/>
    <w:rsid w:val="00150B1D"/>
    <w:rsid w:val="00162159"/>
    <w:rsid w:val="00164EBB"/>
    <w:rsid w:val="00165B6C"/>
    <w:rsid w:val="00166F35"/>
    <w:rsid w:val="001713A7"/>
    <w:rsid w:val="00173C8A"/>
    <w:rsid w:val="00176881"/>
    <w:rsid w:val="001824D2"/>
    <w:rsid w:val="001907EA"/>
    <w:rsid w:val="00190FD2"/>
    <w:rsid w:val="00193AB2"/>
    <w:rsid w:val="00194C33"/>
    <w:rsid w:val="00197856"/>
    <w:rsid w:val="001A0A3D"/>
    <w:rsid w:val="001A6644"/>
    <w:rsid w:val="001A693F"/>
    <w:rsid w:val="001B247F"/>
    <w:rsid w:val="001B5EDF"/>
    <w:rsid w:val="001C2CF5"/>
    <w:rsid w:val="001C57FE"/>
    <w:rsid w:val="001D0D35"/>
    <w:rsid w:val="001D1085"/>
    <w:rsid w:val="001D1D9E"/>
    <w:rsid w:val="001D2D68"/>
    <w:rsid w:val="001E1989"/>
    <w:rsid w:val="001E57BE"/>
    <w:rsid w:val="001E61C8"/>
    <w:rsid w:val="002020C0"/>
    <w:rsid w:val="0021198F"/>
    <w:rsid w:val="002124F9"/>
    <w:rsid w:val="00213372"/>
    <w:rsid w:val="00225646"/>
    <w:rsid w:val="00234421"/>
    <w:rsid w:val="0023469A"/>
    <w:rsid w:val="00237425"/>
    <w:rsid w:val="002415DD"/>
    <w:rsid w:val="002465AD"/>
    <w:rsid w:val="002519DA"/>
    <w:rsid w:val="00254BD5"/>
    <w:rsid w:val="00257080"/>
    <w:rsid w:val="002630D8"/>
    <w:rsid w:val="0026349C"/>
    <w:rsid w:val="002845C3"/>
    <w:rsid w:val="002A541B"/>
    <w:rsid w:val="002B5BE6"/>
    <w:rsid w:val="002C3431"/>
    <w:rsid w:val="002C4D5B"/>
    <w:rsid w:val="002C581F"/>
    <w:rsid w:val="002D393B"/>
    <w:rsid w:val="002E33B2"/>
    <w:rsid w:val="002E3C16"/>
    <w:rsid w:val="002E4156"/>
    <w:rsid w:val="002F1469"/>
    <w:rsid w:val="002F36BC"/>
    <w:rsid w:val="00307487"/>
    <w:rsid w:val="0031086E"/>
    <w:rsid w:val="003266ED"/>
    <w:rsid w:val="003327AA"/>
    <w:rsid w:val="00334D07"/>
    <w:rsid w:val="003512D2"/>
    <w:rsid w:val="00362208"/>
    <w:rsid w:val="0036424C"/>
    <w:rsid w:val="00365DA6"/>
    <w:rsid w:val="00374B0E"/>
    <w:rsid w:val="0037722C"/>
    <w:rsid w:val="003822B4"/>
    <w:rsid w:val="00390745"/>
    <w:rsid w:val="00391C26"/>
    <w:rsid w:val="0039677E"/>
    <w:rsid w:val="003B4AE1"/>
    <w:rsid w:val="003C4999"/>
    <w:rsid w:val="003E55A3"/>
    <w:rsid w:val="003E7F7E"/>
    <w:rsid w:val="00404A08"/>
    <w:rsid w:val="00404BFE"/>
    <w:rsid w:val="00405516"/>
    <w:rsid w:val="00410B28"/>
    <w:rsid w:val="00413B25"/>
    <w:rsid w:val="00416381"/>
    <w:rsid w:val="004363C6"/>
    <w:rsid w:val="00453EAC"/>
    <w:rsid w:val="00454FA6"/>
    <w:rsid w:val="004726B6"/>
    <w:rsid w:val="00476072"/>
    <w:rsid w:val="00481CA0"/>
    <w:rsid w:val="00482451"/>
    <w:rsid w:val="00484244"/>
    <w:rsid w:val="004A3679"/>
    <w:rsid w:val="004B3347"/>
    <w:rsid w:val="004B6E36"/>
    <w:rsid w:val="004C35CE"/>
    <w:rsid w:val="004D14AF"/>
    <w:rsid w:val="004D739B"/>
    <w:rsid w:val="004E1025"/>
    <w:rsid w:val="004E20B9"/>
    <w:rsid w:val="004E28A2"/>
    <w:rsid w:val="004E4F16"/>
    <w:rsid w:val="005009EE"/>
    <w:rsid w:val="005128B9"/>
    <w:rsid w:val="0051390F"/>
    <w:rsid w:val="00513C53"/>
    <w:rsid w:val="00527E58"/>
    <w:rsid w:val="0054090C"/>
    <w:rsid w:val="00545BD7"/>
    <w:rsid w:val="00551464"/>
    <w:rsid w:val="005552CA"/>
    <w:rsid w:val="00556852"/>
    <w:rsid w:val="00560289"/>
    <w:rsid w:val="00561E5E"/>
    <w:rsid w:val="00581E00"/>
    <w:rsid w:val="00582C31"/>
    <w:rsid w:val="005868B5"/>
    <w:rsid w:val="005932B4"/>
    <w:rsid w:val="0059529F"/>
    <w:rsid w:val="005A002F"/>
    <w:rsid w:val="005A26D0"/>
    <w:rsid w:val="005A2D04"/>
    <w:rsid w:val="005C0AE9"/>
    <w:rsid w:val="005D4AD0"/>
    <w:rsid w:val="005E75FA"/>
    <w:rsid w:val="005F120A"/>
    <w:rsid w:val="006065ED"/>
    <w:rsid w:val="00615EF2"/>
    <w:rsid w:val="00615F46"/>
    <w:rsid w:val="00621819"/>
    <w:rsid w:val="00624041"/>
    <w:rsid w:val="006273CE"/>
    <w:rsid w:val="0063100D"/>
    <w:rsid w:val="0063146A"/>
    <w:rsid w:val="00635581"/>
    <w:rsid w:val="0064043C"/>
    <w:rsid w:val="00640EB7"/>
    <w:rsid w:val="00654C71"/>
    <w:rsid w:val="00657EA7"/>
    <w:rsid w:val="0066170F"/>
    <w:rsid w:val="00664F47"/>
    <w:rsid w:val="0066522D"/>
    <w:rsid w:val="006712F4"/>
    <w:rsid w:val="00677D37"/>
    <w:rsid w:val="006806DE"/>
    <w:rsid w:val="00683D01"/>
    <w:rsid w:val="00687AC8"/>
    <w:rsid w:val="00691948"/>
    <w:rsid w:val="006967B9"/>
    <w:rsid w:val="006A3566"/>
    <w:rsid w:val="006C5CB0"/>
    <w:rsid w:val="006D3D92"/>
    <w:rsid w:val="00710E94"/>
    <w:rsid w:val="00712FB0"/>
    <w:rsid w:val="007174F9"/>
    <w:rsid w:val="007201D9"/>
    <w:rsid w:val="007278C6"/>
    <w:rsid w:val="007428DC"/>
    <w:rsid w:val="00744076"/>
    <w:rsid w:val="00746A88"/>
    <w:rsid w:val="00750FA1"/>
    <w:rsid w:val="0076397A"/>
    <w:rsid w:val="0076772F"/>
    <w:rsid w:val="0078781B"/>
    <w:rsid w:val="00793E8E"/>
    <w:rsid w:val="0079726E"/>
    <w:rsid w:val="007A50E9"/>
    <w:rsid w:val="007B2FAD"/>
    <w:rsid w:val="007B526D"/>
    <w:rsid w:val="007C4126"/>
    <w:rsid w:val="007C7B01"/>
    <w:rsid w:val="007D48FE"/>
    <w:rsid w:val="007D55BA"/>
    <w:rsid w:val="007E0E89"/>
    <w:rsid w:val="007E2602"/>
    <w:rsid w:val="007E5060"/>
    <w:rsid w:val="007F3EE9"/>
    <w:rsid w:val="00800505"/>
    <w:rsid w:val="00813B67"/>
    <w:rsid w:val="00813D33"/>
    <w:rsid w:val="00815D18"/>
    <w:rsid w:val="00816B39"/>
    <w:rsid w:val="00817666"/>
    <w:rsid w:val="008247BD"/>
    <w:rsid w:val="0082502F"/>
    <w:rsid w:val="008377AE"/>
    <w:rsid w:val="00845C23"/>
    <w:rsid w:val="00867492"/>
    <w:rsid w:val="0087732D"/>
    <w:rsid w:val="00880709"/>
    <w:rsid w:val="00883A58"/>
    <w:rsid w:val="00884C7A"/>
    <w:rsid w:val="00892F82"/>
    <w:rsid w:val="00893803"/>
    <w:rsid w:val="00895742"/>
    <w:rsid w:val="008A2382"/>
    <w:rsid w:val="008B4F79"/>
    <w:rsid w:val="008C2695"/>
    <w:rsid w:val="008D3DF2"/>
    <w:rsid w:val="008E119E"/>
    <w:rsid w:val="008E4D3F"/>
    <w:rsid w:val="008F212B"/>
    <w:rsid w:val="008F6E66"/>
    <w:rsid w:val="00901F95"/>
    <w:rsid w:val="009052D0"/>
    <w:rsid w:val="00914600"/>
    <w:rsid w:val="0091787B"/>
    <w:rsid w:val="00923FFC"/>
    <w:rsid w:val="00934CB7"/>
    <w:rsid w:val="00944D2B"/>
    <w:rsid w:val="00944E19"/>
    <w:rsid w:val="00944F68"/>
    <w:rsid w:val="00946A95"/>
    <w:rsid w:val="00951CE3"/>
    <w:rsid w:val="00957472"/>
    <w:rsid w:val="009639A1"/>
    <w:rsid w:val="00964B41"/>
    <w:rsid w:val="00966888"/>
    <w:rsid w:val="00967005"/>
    <w:rsid w:val="00980524"/>
    <w:rsid w:val="00981F77"/>
    <w:rsid w:val="00991459"/>
    <w:rsid w:val="00996884"/>
    <w:rsid w:val="00996CC8"/>
    <w:rsid w:val="009A6D85"/>
    <w:rsid w:val="009A6FED"/>
    <w:rsid w:val="009B2303"/>
    <w:rsid w:val="009B738F"/>
    <w:rsid w:val="009B7B55"/>
    <w:rsid w:val="009D2D5D"/>
    <w:rsid w:val="009F2FE4"/>
    <w:rsid w:val="009F3D79"/>
    <w:rsid w:val="00A00634"/>
    <w:rsid w:val="00A00D3D"/>
    <w:rsid w:val="00A11C6B"/>
    <w:rsid w:val="00A239CB"/>
    <w:rsid w:val="00A247DB"/>
    <w:rsid w:val="00A254D6"/>
    <w:rsid w:val="00A2612A"/>
    <w:rsid w:val="00A42B12"/>
    <w:rsid w:val="00A46498"/>
    <w:rsid w:val="00A552EF"/>
    <w:rsid w:val="00A56DDB"/>
    <w:rsid w:val="00A6207F"/>
    <w:rsid w:val="00A64569"/>
    <w:rsid w:val="00A64D93"/>
    <w:rsid w:val="00A65C49"/>
    <w:rsid w:val="00A77356"/>
    <w:rsid w:val="00A77FC1"/>
    <w:rsid w:val="00A819E1"/>
    <w:rsid w:val="00A859CD"/>
    <w:rsid w:val="00A953EB"/>
    <w:rsid w:val="00AA2EF6"/>
    <w:rsid w:val="00AA4AEB"/>
    <w:rsid w:val="00AA5F10"/>
    <w:rsid w:val="00AB1A08"/>
    <w:rsid w:val="00AB1C34"/>
    <w:rsid w:val="00AB4BEE"/>
    <w:rsid w:val="00AB7775"/>
    <w:rsid w:val="00AC5C0A"/>
    <w:rsid w:val="00AC5EED"/>
    <w:rsid w:val="00AD1B09"/>
    <w:rsid w:val="00AD2379"/>
    <w:rsid w:val="00AF182A"/>
    <w:rsid w:val="00AF3C44"/>
    <w:rsid w:val="00B000DC"/>
    <w:rsid w:val="00B0767F"/>
    <w:rsid w:val="00B248B4"/>
    <w:rsid w:val="00B26B26"/>
    <w:rsid w:val="00B27A70"/>
    <w:rsid w:val="00B308D8"/>
    <w:rsid w:val="00B346F3"/>
    <w:rsid w:val="00B46C5B"/>
    <w:rsid w:val="00B46D8E"/>
    <w:rsid w:val="00B53496"/>
    <w:rsid w:val="00B5497A"/>
    <w:rsid w:val="00B557B8"/>
    <w:rsid w:val="00B676D5"/>
    <w:rsid w:val="00B70076"/>
    <w:rsid w:val="00B7373E"/>
    <w:rsid w:val="00B85DD4"/>
    <w:rsid w:val="00B8665E"/>
    <w:rsid w:val="00BA3EB7"/>
    <w:rsid w:val="00BA44C6"/>
    <w:rsid w:val="00BA6F16"/>
    <w:rsid w:val="00BB355A"/>
    <w:rsid w:val="00BC0FB3"/>
    <w:rsid w:val="00BC3780"/>
    <w:rsid w:val="00BC5976"/>
    <w:rsid w:val="00BD21D9"/>
    <w:rsid w:val="00BE2539"/>
    <w:rsid w:val="00BE28C3"/>
    <w:rsid w:val="00BE6569"/>
    <w:rsid w:val="00BF337E"/>
    <w:rsid w:val="00C04637"/>
    <w:rsid w:val="00C1645F"/>
    <w:rsid w:val="00C22244"/>
    <w:rsid w:val="00C22D17"/>
    <w:rsid w:val="00C355D5"/>
    <w:rsid w:val="00C40FBF"/>
    <w:rsid w:val="00C7122F"/>
    <w:rsid w:val="00C72DB6"/>
    <w:rsid w:val="00C7436E"/>
    <w:rsid w:val="00C744A7"/>
    <w:rsid w:val="00C77154"/>
    <w:rsid w:val="00C81185"/>
    <w:rsid w:val="00C8239E"/>
    <w:rsid w:val="00C85B33"/>
    <w:rsid w:val="00C8721A"/>
    <w:rsid w:val="00C96A8B"/>
    <w:rsid w:val="00CA0B18"/>
    <w:rsid w:val="00CA1B99"/>
    <w:rsid w:val="00CB23BF"/>
    <w:rsid w:val="00CB2C6B"/>
    <w:rsid w:val="00CB70E4"/>
    <w:rsid w:val="00CC2A93"/>
    <w:rsid w:val="00CC3D8E"/>
    <w:rsid w:val="00CC7C20"/>
    <w:rsid w:val="00CD0B66"/>
    <w:rsid w:val="00CD548B"/>
    <w:rsid w:val="00CD5923"/>
    <w:rsid w:val="00CE25E5"/>
    <w:rsid w:val="00CE2A4E"/>
    <w:rsid w:val="00CE5FBF"/>
    <w:rsid w:val="00D14215"/>
    <w:rsid w:val="00D16DE2"/>
    <w:rsid w:val="00D23501"/>
    <w:rsid w:val="00D25519"/>
    <w:rsid w:val="00D33FEE"/>
    <w:rsid w:val="00D379DE"/>
    <w:rsid w:val="00D45F30"/>
    <w:rsid w:val="00D519FF"/>
    <w:rsid w:val="00D57165"/>
    <w:rsid w:val="00D629A6"/>
    <w:rsid w:val="00D71061"/>
    <w:rsid w:val="00DA4F4D"/>
    <w:rsid w:val="00DA4FBD"/>
    <w:rsid w:val="00DA5167"/>
    <w:rsid w:val="00DB1EC1"/>
    <w:rsid w:val="00DB4668"/>
    <w:rsid w:val="00DB5883"/>
    <w:rsid w:val="00DB6055"/>
    <w:rsid w:val="00DD41E1"/>
    <w:rsid w:val="00DE65D8"/>
    <w:rsid w:val="00E00A04"/>
    <w:rsid w:val="00E05848"/>
    <w:rsid w:val="00E12CF1"/>
    <w:rsid w:val="00E261A4"/>
    <w:rsid w:val="00E2697F"/>
    <w:rsid w:val="00E326A6"/>
    <w:rsid w:val="00E369D5"/>
    <w:rsid w:val="00E47210"/>
    <w:rsid w:val="00E500BB"/>
    <w:rsid w:val="00E51B4F"/>
    <w:rsid w:val="00E52457"/>
    <w:rsid w:val="00E54B9D"/>
    <w:rsid w:val="00E60F49"/>
    <w:rsid w:val="00E656E9"/>
    <w:rsid w:val="00E72882"/>
    <w:rsid w:val="00E74D7F"/>
    <w:rsid w:val="00E83D44"/>
    <w:rsid w:val="00E9590B"/>
    <w:rsid w:val="00E97913"/>
    <w:rsid w:val="00EA3B46"/>
    <w:rsid w:val="00EA6D7C"/>
    <w:rsid w:val="00EA6E89"/>
    <w:rsid w:val="00EA73CA"/>
    <w:rsid w:val="00EB0EBE"/>
    <w:rsid w:val="00EB189A"/>
    <w:rsid w:val="00EB2C57"/>
    <w:rsid w:val="00EC14B1"/>
    <w:rsid w:val="00ED12E1"/>
    <w:rsid w:val="00ED3D54"/>
    <w:rsid w:val="00ED5F2A"/>
    <w:rsid w:val="00EE6E78"/>
    <w:rsid w:val="00EE7F8F"/>
    <w:rsid w:val="00EF2AEC"/>
    <w:rsid w:val="00EF671D"/>
    <w:rsid w:val="00F00A4A"/>
    <w:rsid w:val="00F022D9"/>
    <w:rsid w:val="00F273A2"/>
    <w:rsid w:val="00F35177"/>
    <w:rsid w:val="00F45659"/>
    <w:rsid w:val="00F56F8F"/>
    <w:rsid w:val="00F61B5C"/>
    <w:rsid w:val="00F632F0"/>
    <w:rsid w:val="00F63E7A"/>
    <w:rsid w:val="00F7055F"/>
    <w:rsid w:val="00F70AEF"/>
    <w:rsid w:val="00F735A1"/>
    <w:rsid w:val="00F73A4B"/>
    <w:rsid w:val="00F8691E"/>
    <w:rsid w:val="00F9278D"/>
    <w:rsid w:val="00F95D51"/>
    <w:rsid w:val="00FB30CD"/>
    <w:rsid w:val="00FB393D"/>
    <w:rsid w:val="00FB535E"/>
    <w:rsid w:val="00FC2366"/>
    <w:rsid w:val="00FD1355"/>
    <w:rsid w:val="00FD40C3"/>
    <w:rsid w:val="00FD58AC"/>
    <w:rsid w:val="00FE59C2"/>
    <w:rsid w:val="00FE5B9F"/>
    <w:rsid w:val="00FE7597"/>
    <w:rsid w:val="00FF56A2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0E12D7"/>
  <w15:chartTrackingRefBased/>
  <w15:docId w15:val="{F64466C6-0AA6-442C-AF6C-FD0E3868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E89"/>
    <w:pPr>
      <w:spacing w:after="200" w:line="276" w:lineRule="auto"/>
    </w:pPr>
    <w:rPr>
      <w:rFonts w:ascii="Calibri" w:eastAsia="Calibri" w:hAnsi="Calibri" w:cs="Times New Roman"/>
    </w:rPr>
  </w:style>
  <w:style w:type="paragraph" w:styleId="Heading2">
    <w:name w:val="heading 2"/>
    <w:basedOn w:val="Normal"/>
    <w:link w:val="Heading2Char"/>
    <w:qFormat/>
    <w:rsid w:val="00EA6E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Heading3">
    <w:name w:val="heading 3"/>
    <w:basedOn w:val="Normal"/>
    <w:link w:val="Heading3Char"/>
    <w:qFormat/>
    <w:rsid w:val="00EA6E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A6E8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Heading3Char">
    <w:name w:val="Heading 3 Char"/>
    <w:basedOn w:val="DefaultParagraphFont"/>
    <w:link w:val="Heading3"/>
    <w:rsid w:val="00EA6E89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Header">
    <w:name w:val="header"/>
    <w:basedOn w:val="Normal"/>
    <w:link w:val="Head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6E8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6E8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E89"/>
    <w:rPr>
      <w:rFonts w:ascii="Calibri" w:eastAsia="Calibri" w:hAnsi="Calibri" w:cs="Times New Roman"/>
    </w:rPr>
  </w:style>
  <w:style w:type="character" w:styleId="Strong">
    <w:name w:val="Strong"/>
    <w:uiPriority w:val="22"/>
    <w:qFormat/>
    <w:rsid w:val="00EA6E89"/>
    <w:rPr>
      <w:b/>
      <w:bCs/>
    </w:rPr>
  </w:style>
  <w:style w:type="paragraph" w:customStyle="1" w:styleId="Body">
    <w:name w:val="Body"/>
    <w:uiPriority w:val="99"/>
    <w:qFormat/>
    <w:rsid w:val="00EA6E89"/>
    <w:pPr>
      <w:spacing w:after="0" w:line="240" w:lineRule="auto"/>
    </w:pPr>
    <w:rPr>
      <w:rFonts w:ascii="Helvetica Neue" w:eastAsia="Arial Unicode MS" w:hAnsi="Helvetica Neue" w:cs="Arial Unicode MS"/>
      <w:color w:val="000000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"/>
    <w:basedOn w:val="Normal"/>
    <w:link w:val="NormalWebChar"/>
    <w:uiPriority w:val="99"/>
    <w:unhideWhenUsed/>
    <w:qFormat/>
    <w:rsid w:val="00EA6E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"/>
    <w:link w:val="NormalWeb"/>
    <w:uiPriority w:val="99"/>
    <w:locked/>
    <w:rsid w:val="00EA6E8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List Paragraph1,Bullet1,Bullets,References,IBL List Paragraph,List Paragraph nowy"/>
    <w:basedOn w:val="Normal"/>
    <w:link w:val="ListParagraphChar"/>
    <w:uiPriority w:val="34"/>
    <w:qFormat/>
    <w:rsid w:val="00EA6E89"/>
    <w:pPr>
      <w:ind w:left="720"/>
      <w:contextualSpacing/>
    </w:pPr>
    <w:rPr>
      <w:lang w:val="ru-RU" w:eastAsia="ru-RU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List Paragraph1 Char"/>
    <w:link w:val="ListParagraph"/>
    <w:uiPriority w:val="34"/>
    <w:qFormat/>
    <w:rsid w:val="00EA6E89"/>
    <w:rPr>
      <w:rFonts w:ascii="Calibri" w:eastAsia="Calibri" w:hAnsi="Calibri" w:cs="Times New Roman"/>
      <w:lang w:val="ru-RU" w:eastAsia="ru-RU"/>
    </w:rPr>
  </w:style>
  <w:style w:type="character" w:styleId="CommentReference">
    <w:name w:val="annotation reference"/>
    <w:uiPriority w:val="99"/>
    <w:semiHidden/>
    <w:unhideWhenUsed/>
    <w:rsid w:val="00EA6E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6E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6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6E89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E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E89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6E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6E89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EA6E89"/>
    <w:rPr>
      <w:vertAlign w:val="superscript"/>
    </w:rPr>
  </w:style>
  <w:style w:type="character" w:styleId="Hyperlink">
    <w:name w:val="Hyperlink"/>
    <w:uiPriority w:val="99"/>
    <w:unhideWhenUsed/>
    <w:rsid w:val="00EA6E8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EA6E89"/>
    <w:rPr>
      <w:color w:val="800080"/>
      <w:u w:val="single"/>
    </w:rPr>
  </w:style>
  <w:style w:type="paragraph" w:customStyle="1" w:styleId="Normal1">
    <w:name w:val="Normal1"/>
    <w:uiPriority w:val="99"/>
    <w:qFormat/>
    <w:rsid w:val="00EA6E89"/>
    <w:pPr>
      <w:spacing w:after="0" w:line="276" w:lineRule="auto"/>
    </w:pPr>
    <w:rPr>
      <w:rFonts w:ascii="Arial" w:eastAsia="Arial" w:hAnsi="Arial" w:cs="Arial"/>
    </w:rPr>
  </w:style>
  <w:style w:type="character" w:styleId="Emphasis">
    <w:name w:val="Emphasis"/>
    <w:uiPriority w:val="20"/>
    <w:qFormat/>
    <w:rsid w:val="00EA6E89"/>
    <w:rPr>
      <w:i/>
      <w:iCs/>
    </w:rPr>
  </w:style>
  <w:style w:type="character" w:customStyle="1" w:styleId="apple-converted-space">
    <w:name w:val="apple-converted-space"/>
    <w:basedOn w:val="DefaultParagraphFont"/>
    <w:rsid w:val="00EA6E89"/>
  </w:style>
  <w:style w:type="paragraph" w:customStyle="1" w:styleId="CharCharCharCharCharCharCharCharCharCharCharChar">
    <w:name w:val="Char Char Char Char Char Char Char Char Char Char Char Char"/>
    <w:basedOn w:val="Normal"/>
    <w:uiPriority w:val="99"/>
    <w:qFormat/>
    <w:rsid w:val="00EA6E89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EA6E8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mmentTextChar1">
    <w:name w:val="Comment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  <w:style w:type="character" w:customStyle="1" w:styleId="HeaderChar1">
    <w:name w:val="Head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FooterChar1">
    <w:name w:val="Footer Char1"/>
    <w:basedOn w:val="DefaultParagraphFont"/>
    <w:uiPriority w:val="99"/>
    <w:semiHidden/>
    <w:rsid w:val="00AB4BEE"/>
    <w:rPr>
      <w:rFonts w:ascii="Calibri" w:eastAsia="Calibri" w:hAnsi="Calibri" w:cs="Times New Roman"/>
    </w:rPr>
  </w:style>
  <w:style w:type="character" w:customStyle="1" w:styleId="CommentSubjectChar1">
    <w:name w:val="Comment Subject Char1"/>
    <w:basedOn w:val="CommentTextChar1"/>
    <w:uiPriority w:val="99"/>
    <w:semiHidden/>
    <w:rsid w:val="00AB4BE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AB4BEE"/>
    <w:rPr>
      <w:rFonts w:ascii="Segoe UI" w:eastAsia="Calibri" w:hAnsi="Segoe UI" w:cs="Segoe UI"/>
      <w:sz w:val="18"/>
      <w:szCs w:val="18"/>
    </w:rPr>
  </w:style>
  <w:style w:type="character" w:customStyle="1" w:styleId="FootnoteTextChar1">
    <w:name w:val="Footnote Text Char1"/>
    <w:basedOn w:val="DefaultParagraphFont"/>
    <w:uiPriority w:val="99"/>
    <w:semiHidden/>
    <w:rsid w:val="00AB4BEE"/>
    <w:rPr>
      <w:rFonts w:ascii="Calibri" w:eastAsia="Calibri" w:hAnsi="Calibri" w:cs="Times New Roman"/>
      <w:sz w:val="20"/>
      <w:szCs w:val="20"/>
    </w:rPr>
  </w:style>
  <w:style w:type="table" w:customStyle="1" w:styleId="TableGrid1">
    <w:name w:val="Table Grid1"/>
    <w:basedOn w:val="TableNormal"/>
    <w:uiPriority w:val="39"/>
    <w:rsid w:val="00DB605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B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394B9-2EFD-4E1F-ABDC-09A4DDA74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18</Pages>
  <Words>3362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Grigoryan</dc:creator>
  <cp:keywords>https:/mul2-mud.gov.am/tasks/599910/oneclick/48ca6f4f5d720967f834c2de4a3851b8dd4d5b0476c852ec3dc8dbfd7e67f29d.docx?token=eafc8a498a6153ac933c61d9991175ee</cp:keywords>
  <dc:description/>
  <cp:lastModifiedBy>Ani Mkhitaryan</cp:lastModifiedBy>
  <cp:revision>33</cp:revision>
  <dcterms:created xsi:type="dcterms:W3CDTF">2023-07-25T06:41:00Z</dcterms:created>
  <dcterms:modified xsi:type="dcterms:W3CDTF">2023-08-18T12:50:00Z</dcterms:modified>
</cp:coreProperties>
</file>